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7D97EF41" w:rsidR="00A209D6" w:rsidRPr="00EA605C" w:rsidRDefault="00A209D6" w:rsidP="00A209D6">
      <w:pPr>
        <w:pStyle w:val="Header"/>
        <w:tabs>
          <w:tab w:val="right" w:pos="9639"/>
        </w:tabs>
        <w:rPr>
          <w:bCs/>
          <w:i/>
          <w:noProof w:val="0"/>
          <w:sz w:val="24"/>
          <w:szCs w:val="24"/>
          <w:lang w:val="en-US"/>
        </w:rPr>
      </w:pPr>
      <w:r w:rsidRPr="003A41EF">
        <w:rPr>
          <w:bCs/>
          <w:noProof w:val="0"/>
          <w:sz w:val="24"/>
          <w:szCs w:val="24"/>
        </w:rPr>
        <w:t xml:space="preserve">3GPP TSG-RAN WG2 Meeting </w:t>
      </w:r>
      <w:r>
        <w:rPr>
          <w:bCs/>
          <w:noProof w:val="0"/>
          <w:sz w:val="24"/>
          <w:szCs w:val="24"/>
        </w:rPr>
        <w:t>#</w:t>
      </w:r>
      <w:r w:rsidR="00B46E85">
        <w:rPr>
          <w:bCs/>
          <w:noProof w:val="0"/>
          <w:sz w:val="24"/>
          <w:szCs w:val="24"/>
        </w:rPr>
        <w:t>11</w:t>
      </w:r>
      <w:r w:rsidR="00C00351">
        <w:rPr>
          <w:bCs/>
          <w:noProof w:val="0"/>
          <w:sz w:val="24"/>
          <w:szCs w:val="24"/>
        </w:rPr>
        <w:t>6bis</w:t>
      </w:r>
      <w:r w:rsidR="00B46E85">
        <w:rPr>
          <w:bCs/>
          <w:noProof w:val="0"/>
          <w:sz w:val="24"/>
          <w:szCs w:val="24"/>
        </w:rPr>
        <w:t xml:space="preserve"> </w:t>
      </w:r>
      <w:r w:rsidR="00244A05">
        <w:rPr>
          <w:bCs/>
          <w:noProof w:val="0"/>
          <w:sz w:val="24"/>
          <w:szCs w:val="24"/>
        </w:rPr>
        <w:t>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A605C" w:rsidRPr="00EA605C">
        <w:t xml:space="preserve"> </w:t>
      </w:r>
      <w:r w:rsidR="00EA605C" w:rsidRPr="00EA605C">
        <w:rPr>
          <w:bCs/>
          <w:noProof w:val="0"/>
          <w:sz w:val="24"/>
          <w:szCs w:val="24"/>
        </w:rPr>
        <w:t>2201034</w:t>
      </w:r>
    </w:p>
    <w:p w14:paraId="11776FA6" w14:textId="133A1C92" w:rsidR="00A209D6" w:rsidRPr="00465587" w:rsidRDefault="00B46E85"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sidR="00AC507F">
        <w:rPr>
          <w:bCs/>
          <w:sz w:val="24"/>
          <w:szCs w:val="24"/>
          <w:lang w:eastAsia="zh-CN"/>
        </w:rPr>
        <w:t>January</w:t>
      </w:r>
      <w:r>
        <w:rPr>
          <w:rFonts w:hint="eastAsia"/>
          <w:bCs/>
          <w:sz w:val="24"/>
          <w:szCs w:val="24"/>
          <w:lang w:eastAsia="zh-CN"/>
        </w:rPr>
        <w:t xml:space="preserve"> 1</w:t>
      </w:r>
      <w:r w:rsidR="00AC507F">
        <w:rPr>
          <w:bCs/>
          <w:sz w:val="24"/>
          <w:szCs w:val="24"/>
          <w:lang w:eastAsia="zh-CN"/>
        </w:rPr>
        <w:t>7- January</w:t>
      </w:r>
      <w:r>
        <w:rPr>
          <w:bCs/>
          <w:sz w:val="24"/>
          <w:szCs w:val="24"/>
          <w:lang w:eastAsia="zh-CN"/>
        </w:rPr>
        <w:t xml:space="preserve"> </w:t>
      </w:r>
      <w:r w:rsidR="00AC507F">
        <w:rPr>
          <w:rFonts w:hint="eastAsia"/>
          <w:bCs/>
          <w:sz w:val="24"/>
          <w:szCs w:val="24"/>
          <w:lang w:eastAsia="zh-CN"/>
        </w:rPr>
        <w:t>25</w:t>
      </w:r>
      <w:r>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5982E9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D725F">
        <w:rPr>
          <w:rFonts w:cs="Arial"/>
          <w:b/>
          <w:bCs/>
          <w:sz w:val="24"/>
        </w:rPr>
        <w:t>8</w:t>
      </w:r>
      <w:r>
        <w:rPr>
          <w:rFonts w:cs="Arial"/>
          <w:b/>
          <w:bCs/>
          <w:sz w:val="24"/>
          <w:lang w:eastAsia="ja-JP"/>
        </w:rPr>
        <w:t>.</w:t>
      </w:r>
      <w:r w:rsidR="005D725F">
        <w:rPr>
          <w:rFonts w:cs="Arial"/>
          <w:b/>
          <w:bCs/>
          <w:sz w:val="24"/>
          <w:lang w:eastAsia="ja-JP"/>
        </w:rPr>
        <w:t>10</w:t>
      </w:r>
      <w:r>
        <w:rPr>
          <w:rFonts w:cs="Arial"/>
          <w:b/>
          <w:bCs/>
          <w:sz w:val="24"/>
          <w:lang w:eastAsia="ja-JP"/>
        </w:rPr>
        <w:t>.</w:t>
      </w:r>
      <w:r w:rsidR="005D725F">
        <w:rPr>
          <w:rFonts w:cs="Arial"/>
          <w:b/>
          <w:bCs/>
          <w:sz w:val="24"/>
          <w:lang w:eastAsia="ja-JP"/>
        </w:rPr>
        <w:t>2.1</w:t>
      </w:r>
    </w:p>
    <w:p w14:paraId="73188B46" w14:textId="03BCCD7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B46E85">
        <w:rPr>
          <w:rFonts w:ascii="Arial" w:hAnsi="Arial" w:cs="Arial"/>
          <w:b/>
          <w:bCs/>
          <w:sz w:val="24"/>
        </w:rPr>
        <w:t>Samsung</w:t>
      </w:r>
    </w:p>
    <w:p w14:paraId="0FA3EF00" w14:textId="1B388BA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11D9D" w:rsidRPr="00811D9D">
        <w:rPr>
          <w:rFonts w:ascii="Arial" w:hAnsi="Arial" w:cs="Arial"/>
          <w:b/>
          <w:bCs/>
          <w:sz w:val="24"/>
          <w:lang w:eastAsia="zh-CN"/>
        </w:rPr>
        <w:t xml:space="preserve">Further considerations </w:t>
      </w:r>
      <w:r w:rsidR="000B02F8">
        <w:rPr>
          <w:rFonts w:ascii="Arial" w:hAnsi="Arial" w:cs="Arial"/>
          <w:b/>
          <w:bCs/>
          <w:sz w:val="24"/>
          <w:lang w:eastAsia="zh-CN"/>
        </w:rPr>
        <w:t xml:space="preserve">on </w:t>
      </w:r>
      <w:r w:rsidR="003B2EAB">
        <w:rPr>
          <w:rFonts w:ascii="Arial" w:hAnsi="Arial" w:cs="Arial"/>
          <w:b/>
          <w:bCs/>
          <w:sz w:val="24"/>
          <w:lang w:eastAsia="zh-CN"/>
        </w:rPr>
        <w:t>TA reporting</w:t>
      </w:r>
    </w:p>
    <w:p w14:paraId="1F147C23" w14:textId="5957814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D725F" w:rsidRPr="005D725F">
        <w:rPr>
          <w:rFonts w:ascii="Arial" w:hAnsi="Arial" w:cs="Arial"/>
          <w:b/>
          <w:bCs/>
          <w:sz w:val="24"/>
        </w:rPr>
        <w:t>NR_NTN_solutions-Core</w:t>
      </w:r>
      <w:r w:rsidRPr="00112F1A">
        <w:rPr>
          <w:rFonts w:ascii="Arial" w:hAnsi="Arial" w:cs="Arial"/>
          <w:b/>
          <w:bCs/>
          <w:sz w:val="24"/>
        </w:rPr>
        <w:t xml:space="preserve"> </w:t>
      </w:r>
      <w:r>
        <w:rPr>
          <w:rFonts w:ascii="Arial" w:hAnsi="Arial" w:cs="Arial"/>
          <w:b/>
          <w:bCs/>
          <w:sz w:val="24"/>
        </w:rPr>
        <w:t xml:space="preserve">- Release </w:t>
      </w:r>
      <w:r w:rsidR="005D725F">
        <w:rPr>
          <w:rFonts w:ascii="Arial" w:hAnsi="Arial" w:cs="Arial"/>
          <w:b/>
          <w:bCs/>
          <w:sz w:val="24"/>
        </w:rPr>
        <w:t>17</w:t>
      </w:r>
    </w:p>
    <w:p w14:paraId="6FEB19D6" w14:textId="18A0ADE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77777777" w:rsidR="00A209D6" w:rsidRPr="006E13D1" w:rsidRDefault="00A209D6" w:rsidP="00A209D6">
      <w:pPr>
        <w:pStyle w:val="Heading1"/>
      </w:pPr>
      <w:r w:rsidRPr="006E13D1">
        <w:t>1</w:t>
      </w:r>
      <w:r w:rsidRPr="006E13D1">
        <w:tab/>
      </w:r>
      <w:r>
        <w:t>Introduction</w:t>
      </w:r>
    </w:p>
    <w:p w14:paraId="024C20A5" w14:textId="2E7C0959" w:rsidR="00C83895" w:rsidRDefault="00C83895" w:rsidP="00FA5E31">
      <w:pPr>
        <w:jc w:val="both"/>
        <w:rPr>
          <w:lang w:val="en-US"/>
        </w:rPr>
      </w:pPr>
      <w:r>
        <w:t xml:space="preserve">In </w:t>
      </w:r>
      <w:bookmarkStart w:id="0" w:name="_Hlk70945645"/>
      <w:r>
        <w:t>the RAN2#11</w:t>
      </w:r>
      <w:r w:rsidR="00353629">
        <w:t>6</w:t>
      </w:r>
      <w:r>
        <w:t>-e meeting</w:t>
      </w:r>
      <w:bookmarkEnd w:id="0"/>
      <w:r>
        <w:t xml:space="preserve">, RAN2 </w:t>
      </w:r>
      <w:r w:rsidR="000153CC">
        <w:t xml:space="preserve">made following agreements on </w:t>
      </w:r>
      <w:r w:rsidR="006F69EC">
        <w:t xml:space="preserve">RACH </w:t>
      </w:r>
      <w:r w:rsidR="001B349E">
        <w:t>aspects</w:t>
      </w:r>
      <w:r w:rsidR="00E8654C">
        <w:t xml:space="preserve"> [1]</w:t>
      </w:r>
      <w:r>
        <w:t xml:space="preserve">. </w:t>
      </w:r>
      <w:r>
        <w:rPr>
          <w:lang w:val="en-US"/>
        </w:rPr>
        <w:t xml:space="preserve"> </w:t>
      </w:r>
    </w:p>
    <w:tbl>
      <w:tblPr>
        <w:tblStyle w:val="TableGrid"/>
        <w:tblW w:w="0" w:type="auto"/>
        <w:tblInd w:w="1129" w:type="dxa"/>
        <w:tblLook w:val="04A0" w:firstRow="1" w:lastRow="0" w:firstColumn="1" w:lastColumn="0" w:noHBand="0" w:noVBand="1"/>
      </w:tblPr>
      <w:tblGrid>
        <w:gridCol w:w="8502"/>
      </w:tblGrid>
      <w:tr w:rsidR="00C83895" w14:paraId="4AB7CA24" w14:textId="77777777" w:rsidTr="00007CAB">
        <w:tc>
          <w:tcPr>
            <w:tcW w:w="8502" w:type="dxa"/>
          </w:tcPr>
          <w:p w14:paraId="3D8D0E9E" w14:textId="77777777" w:rsidR="00C83895" w:rsidRPr="00940002" w:rsidRDefault="00C83895" w:rsidP="00007CAB">
            <w:r w:rsidRPr="00940002">
              <w:t>Agreement:</w:t>
            </w:r>
          </w:p>
          <w:p w14:paraId="3CA143E4" w14:textId="77777777" w:rsidR="00353629" w:rsidRPr="00353629" w:rsidRDefault="00353629" w:rsidP="00353629">
            <w:pPr>
              <w:pStyle w:val="ListParagraph"/>
              <w:numPr>
                <w:ilvl w:val="0"/>
                <w:numId w:val="18"/>
              </w:numPr>
              <w:rPr>
                <w:rFonts w:ascii="Times New Roman" w:hAnsi="Times New Roman"/>
                <w:sz w:val="20"/>
              </w:rPr>
            </w:pPr>
            <w:r w:rsidRPr="00353629">
              <w:rPr>
                <w:rFonts w:ascii="Times New Roman" w:hAnsi="Times New Roman"/>
                <w:sz w:val="20"/>
              </w:rPr>
              <w:t xml:space="preserve">Enhancements for RA type selection in NTN will not be pursued in Rel-17. </w:t>
            </w:r>
          </w:p>
          <w:p w14:paraId="11B667CF" w14:textId="77777777" w:rsidR="00353629" w:rsidRPr="00353629" w:rsidRDefault="00353629" w:rsidP="00353629">
            <w:pPr>
              <w:pStyle w:val="ListParagraph"/>
              <w:numPr>
                <w:ilvl w:val="0"/>
                <w:numId w:val="18"/>
              </w:numPr>
              <w:rPr>
                <w:rFonts w:ascii="Times New Roman" w:hAnsi="Times New Roman"/>
                <w:sz w:val="20"/>
              </w:rPr>
            </w:pPr>
            <w:r w:rsidRPr="00353629">
              <w:rPr>
                <w:rFonts w:ascii="Times New Roman" w:hAnsi="Times New Roman"/>
                <w:sz w:val="20"/>
              </w:rPr>
              <w:t>Do not introduce additional enhancement on BSR over 2-step RACH in Rel-17.</w:t>
            </w:r>
          </w:p>
          <w:p w14:paraId="4AB0AC0C" w14:textId="77777777" w:rsidR="00353629" w:rsidRPr="00353629" w:rsidRDefault="00353629" w:rsidP="00353629">
            <w:pPr>
              <w:pStyle w:val="ListParagraph"/>
              <w:numPr>
                <w:ilvl w:val="0"/>
                <w:numId w:val="18"/>
              </w:numPr>
              <w:rPr>
                <w:rFonts w:ascii="Times New Roman" w:hAnsi="Times New Roman"/>
                <w:sz w:val="20"/>
              </w:rPr>
            </w:pPr>
            <w:r w:rsidRPr="00353629">
              <w:rPr>
                <w:rFonts w:ascii="Times New Roman" w:hAnsi="Times New Roman"/>
                <w:sz w:val="20"/>
              </w:rPr>
              <w:t>Do not mandate Msg3/MsgA or Msg5 to include TA report MAC CE, and whether it can be included depends on the TB size of Msg3/MsgA or Msg5. No spec change is needed for this</w:t>
            </w:r>
          </w:p>
          <w:p w14:paraId="76C51289" w14:textId="77777777" w:rsidR="00353629" w:rsidRPr="00353629" w:rsidRDefault="00353629" w:rsidP="00353629">
            <w:pPr>
              <w:pStyle w:val="ListParagraph"/>
              <w:numPr>
                <w:ilvl w:val="0"/>
                <w:numId w:val="18"/>
              </w:numPr>
              <w:rPr>
                <w:rFonts w:ascii="Times New Roman" w:hAnsi="Times New Roman"/>
                <w:sz w:val="20"/>
              </w:rPr>
            </w:pPr>
            <w:r w:rsidRPr="00353629">
              <w:rPr>
                <w:rFonts w:ascii="Times New Roman" w:hAnsi="Times New Roman"/>
                <w:sz w:val="20"/>
              </w:rPr>
              <w:t>RAN2 do not pursue any enhancements to allow inclusion of TA information without extending Msg3 size.</w:t>
            </w:r>
          </w:p>
          <w:p w14:paraId="01650B3C" w14:textId="77777777" w:rsidR="00353629" w:rsidRPr="00353629" w:rsidRDefault="00353629" w:rsidP="00353629">
            <w:pPr>
              <w:pStyle w:val="ListParagraph"/>
              <w:numPr>
                <w:ilvl w:val="0"/>
                <w:numId w:val="18"/>
              </w:numPr>
              <w:rPr>
                <w:rFonts w:ascii="Times New Roman" w:hAnsi="Times New Roman"/>
                <w:sz w:val="20"/>
              </w:rPr>
            </w:pPr>
            <w:r w:rsidRPr="00353629">
              <w:rPr>
                <w:rFonts w:ascii="Times New Roman" w:hAnsi="Times New Roman"/>
                <w:sz w:val="20"/>
              </w:rPr>
              <w:t>Logical channel priority of the TA report MAC CE should be lower than that of “C-RNTI MAC CE or data from UL-CCCH” and higher than that of “data from any Logical Channel, except data from UL-CCCH”.</w:t>
            </w:r>
          </w:p>
          <w:p w14:paraId="1C6C9AD8" w14:textId="77777777" w:rsidR="00353629" w:rsidRPr="00353629" w:rsidRDefault="00353629" w:rsidP="00353629">
            <w:pPr>
              <w:pStyle w:val="ListParagraph"/>
              <w:numPr>
                <w:ilvl w:val="0"/>
                <w:numId w:val="18"/>
              </w:numPr>
              <w:rPr>
                <w:rFonts w:ascii="Times New Roman" w:hAnsi="Times New Roman"/>
                <w:sz w:val="20"/>
              </w:rPr>
            </w:pPr>
            <w:r w:rsidRPr="00353629">
              <w:rPr>
                <w:rFonts w:ascii="Times New Roman" w:hAnsi="Times New Roman"/>
                <w:sz w:val="20"/>
              </w:rPr>
              <w:t>RAN2 further discuss the exact priority of the TA report MAC CE between “C-RNTI MAC CE or data from UL-CCCH” and “MAC CE for BSR, with exception of BSR included for padding</w:t>
            </w:r>
          </w:p>
          <w:p w14:paraId="0D7D2418" w14:textId="77777777" w:rsidR="00353629" w:rsidRPr="00353629" w:rsidRDefault="00353629" w:rsidP="00353629">
            <w:pPr>
              <w:pStyle w:val="ListParagraph"/>
              <w:numPr>
                <w:ilvl w:val="0"/>
                <w:numId w:val="18"/>
              </w:numPr>
              <w:rPr>
                <w:rFonts w:ascii="Times New Roman" w:hAnsi="Times New Roman"/>
                <w:sz w:val="20"/>
              </w:rPr>
            </w:pPr>
            <w:r w:rsidRPr="00353629">
              <w:rPr>
                <w:rFonts w:ascii="Times New Roman" w:hAnsi="Times New Roman"/>
                <w:sz w:val="20"/>
              </w:rPr>
              <w:t>If the reported content of information about UE specific TA is TA pre-compensation value in connected mode, MAC CE is used to report.</w:t>
            </w:r>
          </w:p>
          <w:p w14:paraId="14DE609C" w14:textId="77777777" w:rsidR="00353629" w:rsidRPr="00353629" w:rsidRDefault="00353629" w:rsidP="00353629">
            <w:pPr>
              <w:pStyle w:val="ListParagraph"/>
              <w:numPr>
                <w:ilvl w:val="0"/>
                <w:numId w:val="18"/>
              </w:numPr>
              <w:rPr>
                <w:rFonts w:ascii="Times New Roman" w:hAnsi="Times New Roman"/>
                <w:sz w:val="20"/>
              </w:rPr>
            </w:pPr>
            <w:r w:rsidRPr="00353629">
              <w:rPr>
                <w:rFonts w:ascii="Times New Roman" w:hAnsi="Times New Roman"/>
                <w:sz w:val="20"/>
              </w:rPr>
              <w:t>Reserved LCID is used for the TA report MAC CE.</w:t>
            </w:r>
          </w:p>
          <w:p w14:paraId="322CFF20" w14:textId="77777777" w:rsidR="00353629" w:rsidRPr="00353629" w:rsidRDefault="00353629" w:rsidP="00353629">
            <w:pPr>
              <w:pStyle w:val="ListParagraph"/>
              <w:numPr>
                <w:ilvl w:val="0"/>
                <w:numId w:val="18"/>
              </w:numPr>
              <w:rPr>
                <w:rFonts w:ascii="Times New Roman" w:hAnsi="Times New Roman"/>
                <w:sz w:val="20"/>
              </w:rPr>
            </w:pPr>
            <w:r w:rsidRPr="00353629">
              <w:rPr>
                <w:rFonts w:ascii="Times New Roman" w:hAnsi="Times New Roman"/>
                <w:sz w:val="20"/>
              </w:rPr>
              <w:t>Postpone the discussion on the size of the TA report MAC CE until RAN2 concludes on the content of TA report.</w:t>
            </w:r>
          </w:p>
          <w:p w14:paraId="67769179" w14:textId="03444489" w:rsidR="000D75DC" w:rsidRPr="000162E9" w:rsidRDefault="00353629" w:rsidP="00353629">
            <w:pPr>
              <w:pStyle w:val="ListParagraph"/>
              <w:numPr>
                <w:ilvl w:val="0"/>
                <w:numId w:val="18"/>
              </w:numPr>
              <w:rPr>
                <w:rFonts w:ascii="Times New Roman" w:hAnsi="Times New Roman"/>
                <w:sz w:val="20"/>
              </w:rPr>
            </w:pPr>
            <w:r w:rsidRPr="00353629">
              <w:rPr>
                <w:rFonts w:ascii="Times New Roman" w:hAnsi="Times New Roman"/>
                <w:sz w:val="20"/>
              </w:rPr>
              <w:t>In case UE location information can be reported to network, dedicated signaling is used to configure UE to report the UE location and/or the UE specific TA information for the purpose of TA reporting in connected mode. FFS if both mechanisms are needed in parallel</w:t>
            </w:r>
            <w:r w:rsidR="000162E9" w:rsidRPr="000D75DC">
              <w:rPr>
                <w:rFonts w:ascii="Times New Roman" w:hAnsi="Times New Roman"/>
                <w:sz w:val="20"/>
              </w:rPr>
              <w:t>.</w:t>
            </w:r>
          </w:p>
        </w:tc>
      </w:tr>
    </w:tbl>
    <w:p w14:paraId="05FE3706" w14:textId="77777777" w:rsidR="00C83895" w:rsidRPr="000D23BE" w:rsidRDefault="00C83895" w:rsidP="00C83895">
      <w:pPr>
        <w:rPr>
          <w:sz w:val="2"/>
          <w:szCs w:val="2"/>
        </w:rPr>
      </w:pPr>
    </w:p>
    <w:p w14:paraId="148F1F2E" w14:textId="24386A49" w:rsidR="00DC6A61" w:rsidRDefault="00C83895" w:rsidP="00FA5E31">
      <w:pPr>
        <w:jc w:val="both"/>
      </w:pPr>
      <w:r>
        <w:t xml:space="preserve">In this contribution, we </w:t>
      </w:r>
      <w:r w:rsidR="006F69EC">
        <w:t>discuss remaining issues on TA report</w:t>
      </w:r>
      <w:r w:rsidR="00DC6A61">
        <w:t>.</w:t>
      </w:r>
    </w:p>
    <w:p w14:paraId="51ABF603" w14:textId="77777777" w:rsidR="00DC6A61" w:rsidRPr="006E13D1" w:rsidRDefault="00DC6A61" w:rsidP="00B7538C">
      <w:pPr>
        <w:pStyle w:val="Heading1"/>
      </w:pPr>
      <w:r w:rsidRPr="006E13D1">
        <w:t>2</w:t>
      </w:r>
      <w:r w:rsidRPr="006E13D1">
        <w:tab/>
      </w:r>
      <w:r>
        <w:t>Discussion</w:t>
      </w:r>
    </w:p>
    <w:p w14:paraId="1E1C39B7" w14:textId="3F4ED8FB" w:rsidR="00390D6B" w:rsidRDefault="00DC6A61" w:rsidP="008554CE">
      <w:pPr>
        <w:pStyle w:val="Heading2"/>
      </w:pPr>
      <w:r>
        <w:t>2</w:t>
      </w:r>
      <w:r w:rsidRPr="006E13D1">
        <w:t>.1</w:t>
      </w:r>
      <w:r w:rsidRPr="006E13D1">
        <w:tab/>
      </w:r>
      <w:r w:rsidRPr="00997FAD">
        <w:t xml:space="preserve">TA </w:t>
      </w:r>
      <w:r w:rsidR="00C243E1">
        <w:t>report</w:t>
      </w:r>
      <w:r w:rsidR="00584044">
        <w:t xml:space="preserve">ing MAC CE </w:t>
      </w:r>
      <w:r w:rsidRPr="00997FAD">
        <w:t xml:space="preserve"> </w:t>
      </w:r>
    </w:p>
    <w:p w14:paraId="3E33452E" w14:textId="43209867" w:rsidR="006C2167" w:rsidRPr="004E548E" w:rsidRDefault="006C2167" w:rsidP="006C2167">
      <w:pPr>
        <w:rPr>
          <w:lang w:eastAsia="ko-KR"/>
        </w:rPr>
      </w:pPr>
      <w:r>
        <w:t xml:space="preserve">RAN2-116e agreed to further discuss the exact priority of TA reporting MAC CE </w:t>
      </w:r>
      <w:r w:rsidRPr="00353629">
        <w:t>between “C-RNTI MAC CE or data from UL-CCCH” and “MAC CE for BSR, with exception of BSR included for padding</w:t>
      </w:r>
      <w:r>
        <w:t xml:space="preserve">”. </w:t>
      </w:r>
      <w:r w:rsidR="003A229C">
        <w:t xml:space="preserve">In </w:t>
      </w:r>
      <w:r w:rsidR="007B2202">
        <w:t>TS 38.321 [1]</w:t>
      </w:r>
      <w:r w:rsidR="003A229C">
        <w:t xml:space="preserve">, </w:t>
      </w:r>
      <w:r w:rsidR="003A229C">
        <w:rPr>
          <w:lang w:eastAsia="ko-KR"/>
        </w:rPr>
        <w:t>l</w:t>
      </w:r>
      <w:r w:rsidRPr="004E548E">
        <w:rPr>
          <w:lang w:eastAsia="ko-KR"/>
        </w:rPr>
        <w:t>ogical channels shall be prioritised in accordance with the following order (highest priority listed first):</w:t>
      </w:r>
    </w:p>
    <w:p w14:paraId="4FF1DCBD" w14:textId="77777777" w:rsidR="006C2167" w:rsidRPr="004E548E" w:rsidRDefault="006C2167" w:rsidP="007B2202">
      <w:pPr>
        <w:pStyle w:val="B1"/>
        <w:pBdr>
          <w:top w:val="single" w:sz="4" w:space="1" w:color="auto"/>
          <w:left w:val="single" w:sz="4" w:space="4" w:color="auto"/>
          <w:bottom w:val="single" w:sz="4" w:space="1" w:color="auto"/>
          <w:right w:val="single" w:sz="4" w:space="4" w:color="auto"/>
        </w:pBdr>
        <w:rPr>
          <w:lang w:eastAsia="ko-KR"/>
        </w:rPr>
      </w:pPr>
      <w:r w:rsidRPr="004E548E">
        <w:rPr>
          <w:lang w:eastAsia="ko-KR"/>
        </w:rPr>
        <w:t>-</w:t>
      </w:r>
      <w:r w:rsidRPr="004E548E">
        <w:rPr>
          <w:lang w:eastAsia="ko-KR"/>
        </w:rPr>
        <w:tab/>
        <w:t>C-RNTI MAC CE or data from UL-CCCH;</w:t>
      </w:r>
    </w:p>
    <w:p w14:paraId="0CAE1A9A" w14:textId="77777777" w:rsidR="006C2167" w:rsidRPr="004E548E" w:rsidRDefault="006C2167" w:rsidP="007B2202">
      <w:pPr>
        <w:pStyle w:val="B1"/>
        <w:pBdr>
          <w:top w:val="single" w:sz="4" w:space="1" w:color="auto"/>
          <w:left w:val="single" w:sz="4" w:space="4" w:color="auto"/>
          <w:bottom w:val="single" w:sz="4" w:space="1" w:color="auto"/>
          <w:right w:val="single" w:sz="4" w:space="4" w:color="auto"/>
        </w:pBdr>
        <w:rPr>
          <w:lang w:eastAsia="ko-KR"/>
        </w:rPr>
      </w:pPr>
      <w:r w:rsidRPr="004E548E">
        <w:rPr>
          <w:lang w:eastAsia="ko-KR"/>
        </w:rPr>
        <w:t>-</w:t>
      </w:r>
      <w:r w:rsidRPr="004E548E">
        <w:rPr>
          <w:lang w:eastAsia="ko-KR"/>
        </w:rPr>
        <w:tab/>
        <w:t>Configured Grant Confirmation MAC CE or BFR MAC CE or Multiple Entry Configured Grant Confirmation MAC CE;</w:t>
      </w:r>
    </w:p>
    <w:p w14:paraId="0E3F348E" w14:textId="77777777" w:rsidR="006C2167" w:rsidRPr="004E548E" w:rsidRDefault="006C2167" w:rsidP="007B2202">
      <w:pPr>
        <w:pStyle w:val="B1"/>
        <w:pBdr>
          <w:top w:val="single" w:sz="4" w:space="1" w:color="auto"/>
          <w:left w:val="single" w:sz="4" w:space="4" w:color="auto"/>
          <w:bottom w:val="single" w:sz="4" w:space="1" w:color="auto"/>
          <w:right w:val="single" w:sz="4" w:space="4" w:color="auto"/>
        </w:pBdr>
        <w:rPr>
          <w:lang w:eastAsia="ko-KR"/>
        </w:rPr>
      </w:pPr>
      <w:r w:rsidRPr="004E548E">
        <w:rPr>
          <w:lang w:eastAsia="ko-KR"/>
        </w:rPr>
        <w:t>-</w:t>
      </w:r>
      <w:r w:rsidRPr="004E548E">
        <w:rPr>
          <w:lang w:eastAsia="ko-KR"/>
        </w:rPr>
        <w:tab/>
      </w:r>
      <w:r w:rsidRPr="004E548E">
        <w:rPr>
          <w:noProof/>
        </w:rPr>
        <w:t xml:space="preserve">Sidelink Configured </w:t>
      </w:r>
      <w:r w:rsidRPr="004E548E">
        <w:rPr>
          <w:noProof/>
          <w:lang w:eastAsia="ko-KR"/>
        </w:rPr>
        <w:t>G</w:t>
      </w:r>
      <w:r w:rsidRPr="004E548E">
        <w:rPr>
          <w:noProof/>
        </w:rPr>
        <w:t xml:space="preserve">rant </w:t>
      </w:r>
      <w:r w:rsidRPr="004E548E">
        <w:rPr>
          <w:noProof/>
          <w:lang w:eastAsia="ko-KR"/>
        </w:rPr>
        <w:t>C</w:t>
      </w:r>
      <w:r w:rsidRPr="004E548E">
        <w:rPr>
          <w:noProof/>
        </w:rPr>
        <w:t xml:space="preserve">onfirmation MAC </w:t>
      </w:r>
      <w:r w:rsidRPr="004E548E">
        <w:rPr>
          <w:noProof/>
          <w:lang w:eastAsia="ko-KR"/>
        </w:rPr>
        <w:t>CE;</w:t>
      </w:r>
    </w:p>
    <w:p w14:paraId="29CFDE50" w14:textId="77777777" w:rsidR="006C2167" w:rsidRPr="004E548E" w:rsidRDefault="006C2167" w:rsidP="007B2202">
      <w:pPr>
        <w:pStyle w:val="B1"/>
        <w:pBdr>
          <w:top w:val="single" w:sz="4" w:space="1" w:color="auto"/>
          <w:left w:val="single" w:sz="4" w:space="4" w:color="auto"/>
          <w:bottom w:val="single" w:sz="4" w:space="1" w:color="auto"/>
          <w:right w:val="single" w:sz="4" w:space="4" w:color="auto"/>
        </w:pBdr>
        <w:rPr>
          <w:lang w:eastAsia="ko-KR"/>
        </w:rPr>
      </w:pPr>
      <w:r w:rsidRPr="004E548E">
        <w:rPr>
          <w:lang w:eastAsia="ko-KR"/>
        </w:rPr>
        <w:t>-</w:t>
      </w:r>
      <w:r w:rsidRPr="004E548E">
        <w:rPr>
          <w:lang w:eastAsia="ko-KR"/>
        </w:rPr>
        <w:tab/>
        <w:t>LBT failure MAC CE;</w:t>
      </w:r>
    </w:p>
    <w:p w14:paraId="26907BC8" w14:textId="77777777" w:rsidR="006C2167" w:rsidRPr="004E548E" w:rsidRDefault="006C2167" w:rsidP="007B2202">
      <w:pPr>
        <w:pStyle w:val="B1"/>
        <w:pBdr>
          <w:top w:val="single" w:sz="4" w:space="1" w:color="auto"/>
          <w:left w:val="single" w:sz="4" w:space="4" w:color="auto"/>
          <w:bottom w:val="single" w:sz="4" w:space="1" w:color="auto"/>
          <w:right w:val="single" w:sz="4" w:space="4" w:color="auto"/>
        </w:pBdr>
        <w:rPr>
          <w:lang w:eastAsia="ko-KR"/>
        </w:rPr>
      </w:pPr>
      <w:r w:rsidRPr="004E548E">
        <w:rPr>
          <w:noProof/>
        </w:rPr>
        <w:lastRenderedPageBreak/>
        <w:t>-</w:t>
      </w:r>
      <w:r w:rsidRPr="004E548E">
        <w:rPr>
          <w:noProof/>
        </w:rPr>
        <w:tab/>
        <w:t>MAC CE for SL-BSR prioritized according to clause 5.22.1.6;</w:t>
      </w:r>
    </w:p>
    <w:p w14:paraId="0FE95D88" w14:textId="77777777" w:rsidR="006C2167" w:rsidRPr="004E548E" w:rsidRDefault="006C2167" w:rsidP="007B2202">
      <w:pPr>
        <w:pStyle w:val="B1"/>
        <w:pBdr>
          <w:top w:val="single" w:sz="4" w:space="1" w:color="auto"/>
          <w:left w:val="single" w:sz="4" w:space="4" w:color="auto"/>
          <w:bottom w:val="single" w:sz="4" w:space="1" w:color="auto"/>
          <w:right w:val="single" w:sz="4" w:space="4" w:color="auto"/>
        </w:pBdr>
        <w:rPr>
          <w:lang w:eastAsia="ko-KR"/>
        </w:rPr>
      </w:pPr>
      <w:r w:rsidRPr="004E548E">
        <w:rPr>
          <w:lang w:eastAsia="ko-KR"/>
        </w:rPr>
        <w:t>-</w:t>
      </w:r>
      <w:r w:rsidRPr="004E548E">
        <w:rPr>
          <w:lang w:eastAsia="ko-KR"/>
        </w:rPr>
        <w:tab/>
        <w:t>MAC CE for BSR, with exception of BSR included for padding;</w:t>
      </w:r>
    </w:p>
    <w:p w14:paraId="06B5F4E4" w14:textId="77777777" w:rsidR="006C2167" w:rsidRPr="004E548E" w:rsidRDefault="006C2167" w:rsidP="007B2202">
      <w:pPr>
        <w:pStyle w:val="B1"/>
        <w:pBdr>
          <w:top w:val="single" w:sz="4" w:space="1" w:color="auto"/>
          <w:left w:val="single" w:sz="4" w:space="4" w:color="auto"/>
          <w:bottom w:val="single" w:sz="4" w:space="1" w:color="auto"/>
          <w:right w:val="single" w:sz="4" w:space="4" w:color="auto"/>
        </w:pBdr>
        <w:rPr>
          <w:lang w:eastAsia="ko-KR"/>
        </w:rPr>
      </w:pPr>
      <w:r w:rsidRPr="004E548E">
        <w:rPr>
          <w:lang w:eastAsia="ko-KR"/>
        </w:rPr>
        <w:t>-</w:t>
      </w:r>
      <w:r w:rsidRPr="004E548E">
        <w:rPr>
          <w:lang w:eastAsia="ko-KR"/>
        </w:rPr>
        <w:tab/>
        <w:t>Single Entry PHR MAC CE or Multiple Entry PHR MAC CE;</w:t>
      </w:r>
    </w:p>
    <w:p w14:paraId="0D807113" w14:textId="77777777" w:rsidR="006C2167" w:rsidRPr="004E548E" w:rsidRDefault="006C2167" w:rsidP="007B2202">
      <w:pPr>
        <w:pStyle w:val="B1"/>
        <w:pBdr>
          <w:top w:val="single" w:sz="4" w:space="1" w:color="auto"/>
          <w:left w:val="single" w:sz="4" w:space="4" w:color="auto"/>
          <w:bottom w:val="single" w:sz="4" w:space="1" w:color="auto"/>
          <w:right w:val="single" w:sz="4" w:space="4" w:color="auto"/>
        </w:pBdr>
        <w:rPr>
          <w:lang w:eastAsia="ko-KR"/>
        </w:rPr>
      </w:pPr>
      <w:r w:rsidRPr="004E548E">
        <w:rPr>
          <w:lang w:eastAsia="ko-KR"/>
        </w:rPr>
        <w:t>-</w:t>
      </w:r>
      <w:r w:rsidRPr="004E548E">
        <w:rPr>
          <w:lang w:eastAsia="ko-KR"/>
        </w:rPr>
        <w:tab/>
        <w:t>MAC CE for the number of Desired Guard Symbols;</w:t>
      </w:r>
    </w:p>
    <w:p w14:paraId="137E99C1" w14:textId="77777777" w:rsidR="006C2167" w:rsidRPr="004E548E" w:rsidRDefault="006C2167" w:rsidP="007B2202">
      <w:pPr>
        <w:pStyle w:val="B1"/>
        <w:pBdr>
          <w:top w:val="single" w:sz="4" w:space="1" w:color="auto"/>
          <w:left w:val="single" w:sz="4" w:space="4" w:color="auto"/>
          <w:bottom w:val="single" w:sz="4" w:space="1" w:color="auto"/>
          <w:right w:val="single" w:sz="4" w:space="4" w:color="auto"/>
        </w:pBdr>
        <w:rPr>
          <w:lang w:eastAsia="ko-KR"/>
        </w:rPr>
      </w:pPr>
      <w:r w:rsidRPr="004E548E">
        <w:rPr>
          <w:lang w:eastAsia="ko-KR"/>
        </w:rPr>
        <w:t>-</w:t>
      </w:r>
      <w:r w:rsidRPr="004E548E">
        <w:rPr>
          <w:lang w:eastAsia="ko-KR"/>
        </w:rPr>
        <w:tab/>
        <w:t>MAC CE for Pre-emptive BSR;</w:t>
      </w:r>
    </w:p>
    <w:p w14:paraId="7ADD4F43" w14:textId="77777777" w:rsidR="006C2167" w:rsidRPr="004E548E" w:rsidRDefault="006C2167" w:rsidP="007B2202">
      <w:pPr>
        <w:pStyle w:val="B1"/>
        <w:pBdr>
          <w:top w:val="single" w:sz="4" w:space="1" w:color="auto"/>
          <w:left w:val="single" w:sz="4" w:space="4" w:color="auto"/>
          <w:bottom w:val="single" w:sz="4" w:space="1" w:color="auto"/>
          <w:right w:val="single" w:sz="4" w:space="4" w:color="auto"/>
        </w:pBdr>
        <w:rPr>
          <w:lang w:eastAsia="ko-KR"/>
        </w:rPr>
      </w:pPr>
      <w:r w:rsidRPr="004E548E">
        <w:rPr>
          <w:noProof/>
        </w:rPr>
        <w:t>-</w:t>
      </w:r>
      <w:r w:rsidRPr="004E548E">
        <w:rPr>
          <w:noProof/>
        </w:rPr>
        <w:tab/>
        <w:t>MAC CE for SL-BSR, with exception of SL-BSR prioritized according to clause 5.22.1.6 and SL-BSR included for padding;</w:t>
      </w:r>
    </w:p>
    <w:p w14:paraId="1736A87D" w14:textId="77777777" w:rsidR="006C2167" w:rsidRPr="004E548E" w:rsidRDefault="006C2167" w:rsidP="007B2202">
      <w:pPr>
        <w:pStyle w:val="B1"/>
        <w:pBdr>
          <w:top w:val="single" w:sz="4" w:space="1" w:color="auto"/>
          <w:left w:val="single" w:sz="4" w:space="4" w:color="auto"/>
          <w:bottom w:val="single" w:sz="4" w:space="1" w:color="auto"/>
          <w:right w:val="single" w:sz="4" w:space="4" w:color="auto"/>
        </w:pBdr>
        <w:rPr>
          <w:lang w:eastAsia="ko-KR"/>
        </w:rPr>
      </w:pPr>
      <w:r w:rsidRPr="004E548E">
        <w:rPr>
          <w:lang w:eastAsia="ko-KR"/>
        </w:rPr>
        <w:t>-</w:t>
      </w:r>
      <w:r w:rsidRPr="004E548E">
        <w:rPr>
          <w:lang w:eastAsia="ko-KR"/>
        </w:rPr>
        <w:tab/>
        <w:t>data from any Logical Channel, except data from UL-CCCH;</w:t>
      </w:r>
    </w:p>
    <w:p w14:paraId="26EA93A9" w14:textId="77777777" w:rsidR="006C2167" w:rsidRPr="004E548E" w:rsidRDefault="006C2167" w:rsidP="007B2202">
      <w:pPr>
        <w:pStyle w:val="B1"/>
        <w:pBdr>
          <w:top w:val="single" w:sz="4" w:space="1" w:color="auto"/>
          <w:left w:val="single" w:sz="4" w:space="4" w:color="auto"/>
          <w:bottom w:val="single" w:sz="4" w:space="1" w:color="auto"/>
          <w:right w:val="single" w:sz="4" w:space="4" w:color="auto"/>
        </w:pBdr>
        <w:rPr>
          <w:lang w:eastAsia="ko-KR"/>
        </w:rPr>
      </w:pPr>
      <w:r w:rsidRPr="004E548E">
        <w:rPr>
          <w:lang w:eastAsia="ko-KR"/>
        </w:rPr>
        <w:t>-</w:t>
      </w:r>
      <w:r w:rsidRPr="004E548E">
        <w:rPr>
          <w:lang w:eastAsia="ko-KR"/>
        </w:rPr>
        <w:tab/>
        <w:t>MAC CE for Recommended bit rate query;</w:t>
      </w:r>
    </w:p>
    <w:p w14:paraId="102F827B" w14:textId="77777777" w:rsidR="006C2167" w:rsidRPr="004E548E" w:rsidRDefault="006C2167" w:rsidP="007B2202">
      <w:pPr>
        <w:pStyle w:val="B1"/>
        <w:pBdr>
          <w:top w:val="single" w:sz="4" w:space="1" w:color="auto"/>
          <w:left w:val="single" w:sz="4" w:space="4" w:color="auto"/>
          <w:bottom w:val="single" w:sz="4" w:space="1" w:color="auto"/>
          <w:right w:val="single" w:sz="4" w:space="4" w:color="auto"/>
        </w:pBdr>
        <w:rPr>
          <w:lang w:eastAsia="ko-KR"/>
        </w:rPr>
      </w:pPr>
      <w:r w:rsidRPr="004E548E">
        <w:rPr>
          <w:lang w:eastAsia="ko-KR"/>
        </w:rPr>
        <w:t>-</w:t>
      </w:r>
      <w:r w:rsidRPr="004E548E">
        <w:rPr>
          <w:lang w:eastAsia="ko-KR"/>
        </w:rPr>
        <w:tab/>
        <w:t>MAC CE for BSR included for padding;</w:t>
      </w:r>
    </w:p>
    <w:p w14:paraId="09AD521F" w14:textId="77777777" w:rsidR="006C2167" w:rsidRPr="004E548E" w:rsidRDefault="006C2167" w:rsidP="007B2202">
      <w:pPr>
        <w:pStyle w:val="B1"/>
        <w:pBdr>
          <w:top w:val="single" w:sz="4" w:space="1" w:color="auto"/>
          <w:left w:val="single" w:sz="4" w:space="4" w:color="auto"/>
          <w:bottom w:val="single" w:sz="4" w:space="1" w:color="auto"/>
          <w:right w:val="single" w:sz="4" w:space="4" w:color="auto"/>
        </w:pBdr>
        <w:rPr>
          <w:noProof/>
        </w:rPr>
      </w:pPr>
      <w:r w:rsidRPr="004E548E">
        <w:rPr>
          <w:noProof/>
        </w:rPr>
        <w:t>-</w:t>
      </w:r>
      <w:r w:rsidRPr="004E548E">
        <w:rPr>
          <w:noProof/>
        </w:rPr>
        <w:tab/>
        <w:t>MAC CE for SL-BSR included for padding.</w:t>
      </w:r>
    </w:p>
    <w:p w14:paraId="5513034D" w14:textId="5FB14AB2" w:rsidR="00EF0C39" w:rsidRDefault="007B2202" w:rsidP="00B76953">
      <w:r>
        <w:t xml:space="preserve">As TA reporting MAC CE is used to assist UL scheduling and timing relationship enhancement, the priority of TA reporting MAC CE should be high. </w:t>
      </w:r>
      <w:r w:rsidR="007469FD">
        <w:t xml:space="preserve">For example, to reduce UL scheduling delay, </w:t>
      </w:r>
      <w:r w:rsidR="00EF0C39">
        <w:t>TA reporting</w:t>
      </w:r>
      <w:r w:rsidR="00FC371B">
        <w:t xml:space="preserve"> can be used to optimize resource allocation for UL </w:t>
      </w:r>
      <w:r w:rsidR="007469FD">
        <w:t xml:space="preserve">data </w:t>
      </w:r>
      <w:r w:rsidR="00FC371B">
        <w:t xml:space="preserve">transmission, where </w:t>
      </w:r>
      <w:r w:rsidR="00EF0C39">
        <w:t xml:space="preserve">UL-SCH resources can be requested by Scheduling Request (SR) </w:t>
      </w:r>
      <w:r w:rsidR="00FC371B">
        <w:t xml:space="preserve">triggered by BSR. Thus, the priority of TA reporting MAC CE should be higher than BSR MAC CE, i.e. </w:t>
      </w:r>
      <w:r w:rsidR="00FC371B" w:rsidRPr="004E548E">
        <w:rPr>
          <w:noProof/>
        </w:rPr>
        <w:t>MAC CE for SL-BSR prioritized according to clause 5.22</w:t>
      </w:r>
      <w:r w:rsidR="00FC371B">
        <w:rPr>
          <w:noProof/>
        </w:rPr>
        <w:t xml:space="preserve">.1.6 and </w:t>
      </w:r>
      <w:r w:rsidR="00FC371B" w:rsidRPr="004E548E">
        <w:rPr>
          <w:lang w:eastAsia="ko-KR"/>
        </w:rPr>
        <w:t>MAC CE for BSR, with exception of BSR included for padding</w:t>
      </w:r>
      <w:r w:rsidR="00FC371B">
        <w:rPr>
          <w:lang w:eastAsia="ko-KR"/>
        </w:rPr>
        <w:t>.</w:t>
      </w:r>
    </w:p>
    <w:p w14:paraId="62D1AE62" w14:textId="1EAE914D" w:rsidR="006C2167" w:rsidRDefault="00AA6D24" w:rsidP="00B76953">
      <w:r w:rsidRPr="00D727AF">
        <w:rPr>
          <w:b/>
        </w:rPr>
        <w:t xml:space="preserve">Proposal 1: </w:t>
      </w:r>
      <w:r>
        <w:rPr>
          <w:b/>
        </w:rPr>
        <w:t xml:space="preserve">The priority of TA reporting MAC CE is </w:t>
      </w:r>
      <w:r w:rsidR="000B0BF3">
        <w:rPr>
          <w:b/>
        </w:rPr>
        <w:t xml:space="preserve">at least </w:t>
      </w:r>
      <w:r>
        <w:rPr>
          <w:b/>
        </w:rPr>
        <w:t xml:space="preserve">higher than BSR MAC CE, </w:t>
      </w:r>
      <w:r w:rsidRPr="00AA6D24">
        <w:rPr>
          <w:b/>
        </w:rPr>
        <w:t>i.e. MAC CE for SL-BSR prioritized according to clause 5.22.1.6 and MAC CE for BSR, with exception of BSR included for padding.</w:t>
      </w:r>
    </w:p>
    <w:p w14:paraId="3A232B69" w14:textId="1B9E91D7" w:rsidR="0007792A" w:rsidRDefault="00AB2C03" w:rsidP="00C5010C">
      <w:r>
        <w:t xml:space="preserve">On the other hand, beam failure detection on SpCell will initiate a random access procedure and BFR MAC CE will be sent as part of the random access procedure. Thus, the priority of TA reporting MAC CE should be lower than BFR MAC CE. </w:t>
      </w:r>
    </w:p>
    <w:p w14:paraId="2D4DAAF1" w14:textId="259E3764" w:rsidR="00AB2C03" w:rsidRDefault="00AB2C03" w:rsidP="00C5010C">
      <w:r>
        <w:rPr>
          <w:b/>
        </w:rPr>
        <w:t>Proposal 2</w:t>
      </w:r>
      <w:r w:rsidRPr="00D727AF">
        <w:rPr>
          <w:b/>
        </w:rPr>
        <w:t xml:space="preserve">: </w:t>
      </w:r>
      <w:r>
        <w:rPr>
          <w:b/>
        </w:rPr>
        <w:t>The priority of TA reporting MAC CE is at least lower than BFR MAC CE</w:t>
      </w:r>
      <w:r w:rsidRPr="00AA6D24">
        <w:rPr>
          <w:b/>
        </w:rPr>
        <w:t>.</w:t>
      </w:r>
    </w:p>
    <w:p w14:paraId="78F91738" w14:textId="064FB018" w:rsidR="00C5010C" w:rsidRPr="00C5010C" w:rsidRDefault="00C5010C" w:rsidP="00C5010C">
      <w:r>
        <w:t xml:space="preserve">In [2], the </w:t>
      </w:r>
      <w:r w:rsidRPr="00C5010C">
        <w:t xml:space="preserve">definition of UE’s TA is given by the following </w:t>
      </w:r>
      <w:r>
        <w:t xml:space="preserve">RAN1 </w:t>
      </w:r>
      <w:r w:rsidRPr="00C5010C">
        <w:t>agreement:</w:t>
      </w:r>
    </w:p>
    <w:p w14:paraId="06FCC193" w14:textId="77777777" w:rsidR="00C5010C" w:rsidRPr="00320870" w:rsidRDefault="00C5010C" w:rsidP="00C5010C">
      <w:pPr>
        <w:ind w:left="567"/>
        <w:rPr>
          <w:lang w:eastAsia="x-none"/>
        </w:rPr>
      </w:pPr>
      <w:r w:rsidRPr="00320870">
        <w:rPr>
          <w:highlight w:val="green"/>
          <w:lang w:eastAsia="x-none"/>
        </w:rPr>
        <w:t>Agreement:</w:t>
      </w:r>
    </w:p>
    <w:p w14:paraId="299ACC31" w14:textId="77777777" w:rsidR="00C5010C" w:rsidRPr="00320870" w:rsidRDefault="00C5010C" w:rsidP="00C5010C">
      <w:pPr>
        <w:ind w:left="567"/>
        <w:rPr>
          <w:color w:val="000000"/>
          <w:sz w:val="18"/>
          <w:szCs w:val="18"/>
        </w:rPr>
      </w:pPr>
      <w:r w:rsidRPr="00320870">
        <w:rPr>
          <w:color w:val="000000"/>
        </w:rPr>
        <w:t>The Timing Advance applied by an NR NTN UE in</w:t>
      </w:r>
      <w:r w:rsidRPr="00320870">
        <w:rPr>
          <w:rStyle w:val="apple-converted-space"/>
          <w:color w:val="000000"/>
        </w:rPr>
        <w:t> </w:t>
      </w:r>
      <w:r w:rsidRPr="00320870">
        <w:rPr>
          <w:color w:val="000000"/>
        </w:rPr>
        <w:t>RRC_IDLE/INACTIVE and RRC_CONNECTED</w:t>
      </w:r>
      <w:r w:rsidRPr="00320870">
        <w:rPr>
          <w:rStyle w:val="apple-converted-space"/>
          <w:color w:val="000000"/>
        </w:rPr>
        <w:t> </w:t>
      </w:r>
      <w:r w:rsidRPr="00320870">
        <w:rPr>
          <w:color w:val="000000"/>
        </w:rPr>
        <w:t>is given by:</w:t>
      </w:r>
    </w:p>
    <w:p w14:paraId="32983896" w14:textId="77777777" w:rsidR="00C5010C" w:rsidRPr="00320870" w:rsidRDefault="00606499" w:rsidP="00C5010C">
      <w:pPr>
        <w:ind w:left="567"/>
        <w:jc w:val="center"/>
        <w:rPr>
          <w:color w:val="000000"/>
          <w:sz w:val="18"/>
          <w:szCs w:val="18"/>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m:oMathPara>
    </w:p>
    <w:p w14:paraId="14BFA298" w14:textId="77777777" w:rsidR="00C5010C" w:rsidRPr="00320870" w:rsidRDefault="00C5010C" w:rsidP="00C5010C">
      <w:pPr>
        <w:ind w:left="567"/>
        <w:rPr>
          <w:color w:val="000000"/>
          <w:sz w:val="18"/>
          <w:szCs w:val="18"/>
          <w:lang w:val="fr-FR"/>
        </w:rPr>
      </w:pPr>
      <w:r w:rsidRPr="00320870">
        <w:rPr>
          <w:color w:val="000000"/>
        </w:rPr>
        <w:t>Where:</w:t>
      </w:r>
    </w:p>
    <w:p w14:paraId="16CD5B5E" w14:textId="77777777" w:rsidR="00C5010C" w:rsidRPr="00320870" w:rsidRDefault="00606499" w:rsidP="00C5010C">
      <w:pPr>
        <w:numPr>
          <w:ilvl w:val="0"/>
          <w:numId w:val="19"/>
        </w:numPr>
        <w:tabs>
          <w:tab w:val="clear" w:pos="720"/>
          <w:tab w:val="num" w:pos="-873"/>
        </w:tabs>
        <w:spacing w:after="0"/>
        <w:ind w:left="1287"/>
        <w:rPr>
          <w:color w:val="000000"/>
          <w:sz w:val="18"/>
          <w:szCs w:val="18"/>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00C5010C" w:rsidRPr="00320870">
        <w:rPr>
          <w:rStyle w:val="apple-converted-space"/>
          <w:color w:val="000000"/>
          <w:sz w:val="18"/>
          <w:szCs w:val="18"/>
        </w:rPr>
        <w:t> </w:t>
      </w:r>
      <w:r w:rsidR="00C5010C" w:rsidRPr="00320870">
        <w:rPr>
          <w:color w:val="000000"/>
        </w:rPr>
        <w:t>is defined as 0 for PRACH and updated based on TA Command field in msg2/msgB and MAC CE TA command.</w:t>
      </w:r>
    </w:p>
    <w:p w14:paraId="5F36D6D3" w14:textId="77777777" w:rsidR="00C5010C" w:rsidRPr="00320870" w:rsidRDefault="00C5010C" w:rsidP="00C5010C">
      <w:pPr>
        <w:numPr>
          <w:ilvl w:val="1"/>
          <w:numId w:val="19"/>
        </w:numPr>
        <w:tabs>
          <w:tab w:val="clear" w:pos="1440"/>
          <w:tab w:val="num" w:pos="-153"/>
        </w:tabs>
        <w:spacing w:after="0"/>
        <w:ind w:left="2007"/>
        <w:rPr>
          <w:sz w:val="18"/>
          <w:szCs w:val="18"/>
        </w:rPr>
      </w:pPr>
      <w:r w:rsidRPr="00320870">
        <w:t>FFS: details of</w:t>
      </w:r>
      <w:r w:rsidRPr="00320870">
        <w:rPr>
          <w:rStyle w:val="apple-converted-space"/>
        </w:rPr>
        <w:t> </w:t>
      </w:r>
      <w:r w:rsidRPr="00320870">
        <w:t>N</w:t>
      </w:r>
      <w:r w:rsidRPr="00320870">
        <w:rPr>
          <w:vertAlign w:val="subscript"/>
        </w:rPr>
        <w:t>TA</w:t>
      </w:r>
      <w:r w:rsidRPr="00320870">
        <w:rPr>
          <w:rStyle w:val="apple-converted-space"/>
        </w:rPr>
        <w:t> </w:t>
      </w:r>
      <w:r w:rsidRPr="00320870">
        <w:t>update/accumulation.</w:t>
      </w:r>
    </w:p>
    <w:p w14:paraId="55DC46E6" w14:textId="77777777" w:rsidR="00C5010C" w:rsidRPr="00320870" w:rsidRDefault="00606499" w:rsidP="00C5010C">
      <w:pPr>
        <w:numPr>
          <w:ilvl w:val="0"/>
          <w:numId w:val="19"/>
        </w:numPr>
        <w:tabs>
          <w:tab w:val="clear" w:pos="720"/>
          <w:tab w:val="num" w:pos="-873"/>
        </w:tabs>
        <w:spacing w:after="0"/>
        <w:ind w:left="1287"/>
        <w:rPr>
          <w:sz w:val="18"/>
          <w:szCs w:val="18"/>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oMath>
      <w:r w:rsidR="00C5010C" w:rsidRPr="00320870">
        <w:t>  is UE self-estimated TA to pre-compensate for the service link delay.</w:t>
      </w:r>
    </w:p>
    <w:p w14:paraId="7E98D51F" w14:textId="77777777" w:rsidR="00C5010C" w:rsidRPr="00320870" w:rsidRDefault="00606499" w:rsidP="00C5010C">
      <w:pPr>
        <w:numPr>
          <w:ilvl w:val="0"/>
          <w:numId w:val="19"/>
        </w:numPr>
        <w:tabs>
          <w:tab w:val="clear" w:pos="720"/>
          <w:tab w:val="num" w:pos="-873"/>
        </w:tabs>
        <w:spacing w:after="0"/>
        <w:ind w:left="1287"/>
        <w:rPr>
          <w:sz w:val="18"/>
          <w:szCs w:val="18"/>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C5010C" w:rsidRPr="00320870">
        <w:rPr>
          <w:rStyle w:val="apple-converted-space"/>
        </w:rPr>
        <w:t> </w:t>
      </w:r>
      <w:r w:rsidR="00C5010C" w:rsidRPr="00320870">
        <w:t>is network-controlled common TA, and may</w:t>
      </w:r>
      <w:r w:rsidR="00C5010C" w:rsidRPr="00320870">
        <w:rPr>
          <w:rStyle w:val="apple-converted-space"/>
        </w:rPr>
        <w:t> </w:t>
      </w:r>
      <w:r w:rsidR="00C5010C" w:rsidRPr="00320870">
        <w:t>include any timing offset considered necessary by the network.</w:t>
      </w:r>
    </w:p>
    <w:p w14:paraId="4834F1DC" w14:textId="77777777" w:rsidR="00C5010C" w:rsidRPr="00320870" w:rsidRDefault="00606499" w:rsidP="00C5010C">
      <w:pPr>
        <w:numPr>
          <w:ilvl w:val="0"/>
          <w:numId w:val="19"/>
        </w:numPr>
        <w:tabs>
          <w:tab w:val="clear" w:pos="720"/>
          <w:tab w:val="num" w:pos="-873"/>
        </w:tabs>
        <w:spacing w:after="0"/>
        <w:ind w:left="1287"/>
        <w:rPr>
          <w:sz w:val="18"/>
          <w:szCs w:val="18"/>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C5010C" w:rsidRPr="00320870">
        <w:rPr>
          <w:rStyle w:val="apple-converted-space"/>
        </w:rPr>
        <w:t> </w:t>
      </w:r>
      <w:r w:rsidR="00C5010C" w:rsidRPr="00320870">
        <w:t>with value of 0 is supported.</w:t>
      </w:r>
    </w:p>
    <w:p w14:paraId="322F5878" w14:textId="77777777" w:rsidR="00C5010C" w:rsidRPr="00320870" w:rsidRDefault="00C5010C" w:rsidP="00C5010C">
      <w:pPr>
        <w:numPr>
          <w:ilvl w:val="1"/>
          <w:numId w:val="19"/>
        </w:numPr>
        <w:tabs>
          <w:tab w:val="clear" w:pos="1440"/>
          <w:tab w:val="num" w:pos="-153"/>
        </w:tabs>
        <w:spacing w:after="0"/>
        <w:ind w:left="2007"/>
        <w:rPr>
          <w:sz w:val="18"/>
          <w:szCs w:val="18"/>
        </w:rPr>
      </w:pPr>
      <w:r w:rsidRPr="00320870">
        <w:t>FFS:  details of signaling including granularity.</w:t>
      </w:r>
    </w:p>
    <w:p w14:paraId="5D61BB60" w14:textId="77777777" w:rsidR="00C5010C" w:rsidRPr="00320870" w:rsidRDefault="00606499" w:rsidP="00C5010C">
      <w:pPr>
        <w:numPr>
          <w:ilvl w:val="0"/>
          <w:numId w:val="19"/>
        </w:numPr>
        <w:tabs>
          <w:tab w:val="clear" w:pos="720"/>
          <w:tab w:val="num" w:pos="-873"/>
        </w:tabs>
        <w:spacing w:after="0"/>
        <w:ind w:left="1287"/>
        <w:rPr>
          <w:rStyle w:val="apple-converted-space"/>
          <w:color w:val="000000"/>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00C5010C" w:rsidRPr="00320870">
        <w:rPr>
          <w:rStyle w:val="apple-converted-space"/>
          <w:color w:val="000000"/>
        </w:rPr>
        <w:t> is a</w:t>
      </w:r>
      <w:r w:rsidR="00C5010C" w:rsidRPr="00320870">
        <w:rPr>
          <w:color w:val="000000"/>
        </w:rPr>
        <w:t xml:space="preserve"> fixed offset used to calculate the timing advance.</w:t>
      </w:r>
    </w:p>
    <w:p w14:paraId="412D1C7B" w14:textId="582B8B5A" w:rsidR="006C2167" w:rsidRDefault="006C2167" w:rsidP="00B76953"/>
    <w:p w14:paraId="198DDE27" w14:textId="16F96965" w:rsidR="007D1A7F" w:rsidRDefault="007D1A7F" w:rsidP="00B76953">
      <w:r>
        <w:t xml:space="preserve">Regarding the content of TA reporting during RACH, according to the definition above, the only unknown part to the network is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oMath>
      <w:r>
        <w:t xml:space="preserve">. For simplicity, UE should report </w:t>
      </w:r>
      <w:r w:rsidRPr="007D1A7F">
        <w:t>UE specific TA pre-compensation</w:t>
      </w:r>
      <w:r>
        <w:t xml:space="preserve">, i.e.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oMath>
      <w:r>
        <w:t>, in TA reporting MAC CE in RACH.</w:t>
      </w:r>
      <w:r w:rsidR="004D4335">
        <w:t xml:space="preserve"> </w:t>
      </w:r>
      <w:r w:rsidR="00C66D96">
        <w:t xml:space="preserve">As agreed in RAN2-116e that TA reporting MAC CE is not </w:t>
      </w:r>
      <w:r w:rsidR="00C66D96" w:rsidRPr="00353629">
        <w:t xml:space="preserve">mandate </w:t>
      </w:r>
      <w:r w:rsidR="00C66D96">
        <w:t xml:space="preserve">to be included in </w:t>
      </w:r>
      <w:r w:rsidR="00C66D96" w:rsidRPr="00353629">
        <w:t>Msg3/MsgA or Msg5</w:t>
      </w:r>
      <w:r w:rsidR="00C66D96">
        <w:t xml:space="preserve">, it is not a necessity to limit the number of bits used to report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oMath>
      <w:r w:rsidR="00C66D96">
        <w:t>.</w:t>
      </w:r>
    </w:p>
    <w:p w14:paraId="1906BD02" w14:textId="7113F1FD" w:rsidR="007D1A7F" w:rsidRDefault="007D1A7F" w:rsidP="00B76953">
      <w:r w:rsidRPr="00D727AF">
        <w:rPr>
          <w:b/>
        </w:rPr>
        <w:t xml:space="preserve">Proposal </w:t>
      </w:r>
      <w:r w:rsidR="00AB2C03">
        <w:rPr>
          <w:b/>
        </w:rPr>
        <w:t>3</w:t>
      </w:r>
      <w:r w:rsidRPr="00D727AF">
        <w:rPr>
          <w:b/>
        </w:rPr>
        <w:t xml:space="preserve">: </w:t>
      </w:r>
      <w:r w:rsidR="000A4C20">
        <w:rPr>
          <w:b/>
        </w:rPr>
        <w:t xml:space="preserve">If </w:t>
      </w:r>
      <w:r w:rsidR="000A4C20" w:rsidRPr="000A4C20">
        <w:rPr>
          <w:b/>
        </w:rPr>
        <w:t>UE specific TA reporting during RACH procedure is enabled by SI</w:t>
      </w:r>
      <w:r>
        <w:rPr>
          <w:b/>
        </w:rPr>
        <w:t xml:space="preserve">, UE reports </w:t>
      </w:r>
      <w:r w:rsidR="000A4C20" w:rsidRPr="000A4C20">
        <w:rPr>
          <w:b/>
        </w:rPr>
        <w:t xml:space="preserve">UE specific TA pre-compensation, i.e.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oMath>
      <w:r w:rsidR="000A4C20" w:rsidRPr="000A4C20">
        <w:rPr>
          <w:b/>
        </w:rPr>
        <w:t>, in TA reporting MAC CE</w:t>
      </w:r>
      <w:r>
        <w:rPr>
          <w:b/>
        </w:rPr>
        <w:t>.</w:t>
      </w:r>
    </w:p>
    <w:p w14:paraId="781CCC29" w14:textId="7111A93C" w:rsidR="006C2167" w:rsidRDefault="00174291" w:rsidP="00B76953">
      <w:r>
        <w:lastRenderedPageBreak/>
        <w:t xml:space="preserve">For UE in connected mode,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based on TA Command, which can be assumed being known to the network. </w:t>
      </w:r>
      <w:r w:rsidR="004D4335">
        <w:t>Thus</w:t>
      </w:r>
      <w:r>
        <w:t xml:space="preserve">, UE only needs to report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oMath>
      <w:r w:rsidR="0044406B">
        <w:t xml:space="preserve">. </w:t>
      </w:r>
      <w:r w:rsidR="004D4335">
        <w:t xml:space="preserve">In this case, the content of TA reporting during RACH and in connected mode is unified. Reporting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oMath>
      <w:r w:rsidR="004D4335">
        <w:t xml:space="preserve"> also avoid misunderstanding of common TA between UE and network during SIB modification. </w:t>
      </w:r>
    </w:p>
    <w:p w14:paraId="162504A7" w14:textId="5957C282" w:rsidR="0044406B" w:rsidRDefault="0044406B" w:rsidP="0044406B">
      <w:r w:rsidRPr="00D727AF">
        <w:rPr>
          <w:b/>
        </w:rPr>
        <w:t xml:space="preserve">Proposal </w:t>
      </w:r>
      <w:r w:rsidR="00AB2C03">
        <w:rPr>
          <w:b/>
        </w:rPr>
        <w:t>4</w:t>
      </w:r>
      <w:r w:rsidRPr="00D727AF">
        <w:rPr>
          <w:b/>
        </w:rPr>
        <w:t xml:space="preserve"> </w:t>
      </w:r>
      <w:r>
        <w:rPr>
          <w:b/>
        </w:rPr>
        <w:t xml:space="preserve">For connected mode, UE reports </w:t>
      </w:r>
      <w:r w:rsidRPr="000A4C20">
        <w:rPr>
          <w:b/>
        </w:rPr>
        <w:t xml:space="preserve">UE specific TA pre-compensation, i.e.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oMath>
      <w:r w:rsidRPr="000A4C20">
        <w:rPr>
          <w:b/>
        </w:rPr>
        <w:t>, in TA reporting MAC CE</w:t>
      </w:r>
      <w:r>
        <w:rPr>
          <w:b/>
        </w:rPr>
        <w:t xml:space="preserve">. </w:t>
      </w:r>
    </w:p>
    <w:p w14:paraId="3D83A292" w14:textId="77777777" w:rsidR="005A5284" w:rsidRDefault="00B31F1F" w:rsidP="00B76953">
      <w:r>
        <w:t xml:space="preserve">It is agreed in RAN2-116e that </w:t>
      </w:r>
    </w:p>
    <w:p w14:paraId="19C71465" w14:textId="77777777" w:rsidR="00134245" w:rsidRDefault="00134245" w:rsidP="005A5284">
      <w:pPr>
        <w:pStyle w:val="Doc-text2"/>
        <w:pBdr>
          <w:top w:val="single" w:sz="4" w:space="1" w:color="auto"/>
          <w:left w:val="single" w:sz="4" w:space="4" w:color="auto"/>
          <w:bottom w:val="single" w:sz="4" w:space="1" w:color="auto"/>
          <w:right w:val="single" w:sz="4" w:space="4" w:color="auto"/>
        </w:pBdr>
        <w:spacing w:after="240"/>
        <w:ind w:left="1259" w:firstLine="0"/>
        <w:rPr>
          <w:rFonts w:ascii="Times New Roman" w:eastAsia="SimSun" w:hAnsi="Times New Roman" w:cs="Times New Roman"/>
          <w:szCs w:val="20"/>
          <w:lang w:eastAsia="en-US"/>
        </w:rPr>
      </w:pPr>
      <w:r w:rsidRPr="00134245">
        <w:rPr>
          <w:rFonts w:ascii="Times New Roman" w:eastAsia="SimSun" w:hAnsi="Times New Roman" w:cs="Times New Roman"/>
          <w:szCs w:val="20"/>
          <w:highlight w:val="green"/>
          <w:lang w:eastAsia="en-US"/>
        </w:rPr>
        <w:t>Agreement</w:t>
      </w:r>
      <w:r>
        <w:rPr>
          <w:rFonts w:ascii="Times New Roman" w:eastAsia="SimSun" w:hAnsi="Times New Roman" w:cs="Times New Roman"/>
          <w:szCs w:val="20"/>
          <w:lang w:eastAsia="en-US"/>
        </w:rPr>
        <w:t>:</w:t>
      </w:r>
    </w:p>
    <w:p w14:paraId="06E6BD92" w14:textId="6AB0C01D" w:rsidR="005A5284" w:rsidRPr="005A5284" w:rsidRDefault="005A5284" w:rsidP="005A5284">
      <w:pPr>
        <w:pStyle w:val="Doc-text2"/>
        <w:pBdr>
          <w:top w:val="single" w:sz="4" w:space="1" w:color="auto"/>
          <w:left w:val="single" w:sz="4" w:space="4" w:color="auto"/>
          <w:bottom w:val="single" w:sz="4" w:space="1" w:color="auto"/>
          <w:right w:val="single" w:sz="4" w:space="4" w:color="auto"/>
        </w:pBdr>
        <w:spacing w:after="240"/>
        <w:ind w:left="1259" w:firstLine="0"/>
        <w:rPr>
          <w:rFonts w:ascii="Times New Roman" w:eastAsia="SimSun" w:hAnsi="Times New Roman" w:cs="Times New Roman"/>
          <w:szCs w:val="20"/>
          <w:lang w:eastAsia="en-US"/>
        </w:rPr>
      </w:pPr>
      <w:r w:rsidRPr="005A5284">
        <w:rPr>
          <w:rFonts w:ascii="Times New Roman" w:eastAsia="SimSun" w:hAnsi="Times New Roman" w:cs="Times New Roman"/>
          <w:szCs w:val="20"/>
          <w:lang w:eastAsia="en-US"/>
        </w:rPr>
        <w:t>In case UE location information can be reported to network, dedicated signaling is used to configure UE to report the UE location and/or the UE specific TA information for the purpose of TA reporting in connected mode. FFS if both mechanisms are needed in parallel.</w:t>
      </w:r>
    </w:p>
    <w:p w14:paraId="144460EE" w14:textId="4367237D" w:rsidR="0044406B" w:rsidRDefault="00ED2437" w:rsidP="00B76953">
      <w:r>
        <w:t>As stated in SA3 Reply LS [3]</w:t>
      </w:r>
      <w:r w:rsidR="00B8106A">
        <w:t xml:space="preserve">, NTN specific user consent </w:t>
      </w:r>
      <w:r w:rsidR="00B8106A" w:rsidRPr="00B8106A">
        <w:t>may be needed before gNB can configure the UE to report the UE location information</w:t>
      </w:r>
      <w:r w:rsidR="005A5284">
        <w:t xml:space="preserve">. </w:t>
      </w:r>
      <w:r w:rsidR="00B31F1F">
        <w:t>If UE location can be reported to network</w:t>
      </w:r>
      <w:r w:rsidR="005A5284">
        <w:t>, i.e. user consent is needed and approved</w:t>
      </w:r>
      <w:r w:rsidR="00B6613C">
        <w:t xml:space="preserve">, RRCReconfiguration message </w:t>
      </w:r>
      <w:r w:rsidR="00B31F1F">
        <w:t xml:space="preserve">can be used to configure UE whether to report UE location or </w:t>
      </w:r>
      <w:r w:rsidR="005A4D6D">
        <w:t xml:space="preserve">UE specific TA pre-compensation value in TA reporting MAC CE. Since the network can derive UE specific TA pre-compensation based on UE location, either </w:t>
      </w:r>
      <w:r w:rsidR="00B6613C">
        <w:t xml:space="preserve">UE location report or UE specific TA report </w:t>
      </w:r>
      <w:r w:rsidR="005A4D6D">
        <w:t>can ser</w:t>
      </w:r>
      <w:r w:rsidR="00B6613C">
        <w:t>ve the purpose of TA reporting, there is no need to configure/report both.</w:t>
      </w:r>
    </w:p>
    <w:p w14:paraId="6B8BCCF4" w14:textId="0C611583" w:rsidR="005A5284" w:rsidRPr="005A5284" w:rsidRDefault="005A4D6D" w:rsidP="005A4D6D">
      <w:pPr>
        <w:rPr>
          <w:b/>
        </w:rPr>
      </w:pPr>
      <w:r w:rsidRPr="00D727AF">
        <w:rPr>
          <w:b/>
        </w:rPr>
        <w:t xml:space="preserve">Proposal </w:t>
      </w:r>
      <w:r w:rsidR="00AB2C03">
        <w:rPr>
          <w:b/>
        </w:rPr>
        <w:t>5</w:t>
      </w:r>
      <w:r w:rsidRPr="00D727AF">
        <w:rPr>
          <w:b/>
        </w:rPr>
        <w:t xml:space="preserve">: </w:t>
      </w:r>
      <w:r>
        <w:rPr>
          <w:b/>
        </w:rPr>
        <w:t>I</w:t>
      </w:r>
      <w:r w:rsidRPr="005A4D6D">
        <w:rPr>
          <w:b/>
        </w:rPr>
        <w:t xml:space="preserve">n case UE location information can be reported to network, </w:t>
      </w:r>
      <w:r>
        <w:rPr>
          <w:b/>
        </w:rPr>
        <w:t>RRC</w:t>
      </w:r>
      <w:r w:rsidR="00B6613C">
        <w:rPr>
          <w:b/>
        </w:rPr>
        <w:t>Reconfiguration message</w:t>
      </w:r>
      <w:r w:rsidRPr="005A4D6D">
        <w:rPr>
          <w:b/>
        </w:rPr>
        <w:t xml:space="preserve"> is used to configure UE to report </w:t>
      </w:r>
      <w:r>
        <w:rPr>
          <w:b/>
        </w:rPr>
        <w:t>either the</w:t>
      </w:r>
      <w:r w:rsidRPr="005A4D6D">
        <w:rPr>
          <w:b/>
        </w:rPr>
        <w:t xml:space="preserve"> UE location </w:t>
      </w:r>
      <w:r>
        <w:rPr>
          <w:b/>
        </w:rPr>
        <w:t>or</w:t>
      </w:r>
      <w:r w:rsidRPr="005A4D6D">
        <w:rPr>
          <w:b/>
        </w:rPr>
        <w:t xml:space="preserve"> the UE specific TA information for the purpose of TA reporting in connected mode.</w:t>
      </w:r>
    </w:p>
    <w:p w14:paraId="5FF2457F" w14:textId="0E349D17" w:rsidR="00A209D6" w:rsidRPr="006E13D1" w:rsidRDefault="00A31B24" w:rsidP="00A209D6">
      <w:pPr>
        <w:pStyle w:val="Heading1"/>
      </w:pPr>
      <w:r>
        <w:t>3</w:t>
      </w:r>
      <w:r w:rsidR="00A209D6" w:rsidRPr="006E13D1">
        <w:tab/>
      </w:r>
      <w:r w:rsidR="008C3057">
        <w:t>Conclusion</w:t>
      </w:r>
    </w:p>
    <w:p w14:paraId="1ED12ED0" w14:textId="68EB952C" w:rsidR="004F73A7" w:rsidRDefault="00557338" w:rsidP="004F73A7">
      <w:r w:rsidRPr="008963FB">
        <w:t xml:space="preserve">Based on the discussion, </w:t>
      </w:r>
      <w:r w:rsidR="000D64F1">
        <w:t xml:space="preserve">we have </w:t>
      </w:r>
      <w:r w:rsidRPr="008963FB">
        <w:t xml:space="preserve">the following </w:t>
      </w:r>
      <w:r w:rsidR="000D64F1">
        <w:t>proposals</w:t>
      </w:r>
      <w:r w:rsidRPr="008963FB">
        <w:t>.</w:t>
      </w:r>
    </w:p>
    <w:p w14:paraId="2AF47E62" w14:textId="00A13B84" w:rsidR="00977EAC" w:rsidRDefault="00977EAC" w:rsidP="00977EAC">
      <w:pPr>
        <w:rPr>
          <w:b/>
        </w:rPr>
      </w:pPr>
      <w:r w:rsidRPr="00D727AF">
        <w:rPr>
          <w:b/>
        </w:rPr>
        <w:t xml:space="preserve">Proposal 1: </w:t>
      </w:r>
      <w:r>
        <w:rPr>
          <w:b/>
        </w:rPr>
        <w:t xml:space="preserve">The priority of TA reporting MAC CE is higher than BSR MAC CE, </w:t>
      </w:r>
      <w:r w:rsidRPr="00AA6D24">
        <w:rPr>
          <w:b/>
        </w:rPr>
        <w:t>i.e. MAC CE for SL-BSR prioritized according to clause 5.22.1.6 and MAC CE for BSR, with exception of BSR included for padding.</w:t>
      </w:r>
    </w:p>
    <w:p w14:paraId="5E2D547F" w14:textId="195EF019" w:rsidR="00AB2C03" w:rsidRPr="00AB2C03" w:rsidRDefault="00AB2C03" w:rsidP="00977EAC">
      <w:r>
        <w:rPr>
          <w:b/>
        </w:rPr>
        <w:t>Proposal 2</w:t>
      </w:r>
      <w:r w:rsidRPr="00D727AF">
        <w:rPr>
          <w:b/>
        </w:rPr>
        <w:t xml:space="preserve">: </w:t>
      </w:r>
      <w:r>
        <w:rPr>
          <w:b/>
        </w:rPr>
        <w:t>The priority of TA reporting MAC CE is at least lower than BFR MAC CE</w:t>
      </w:r>
      <w:r w:rsidRPr="00AA6D24">
        <w:rPr>
          <w:b/>
        </w:rPr>
        <w:t>.</w:t>
      </w:r>
    </w:p>
    <w:p w14:paraId="4474D620" w14:textId="75F58045" w:rsidR="00977EAC" w:rsidRDefault="00977EAC" w:rsidP="00977EAC">
      <w:pPr>
        <w:rPr>
          <w:b/>
        </w:rPr>
      </w:pPr>
      <w:r w:rsidRPr="00D727AF">
        <w:rPr>
          <w:b/>
        </w:rPr>
        <w:t xml:space="preserve">Proposal </w:t>
      </w:r>
      <w:r w:rsidR="00AB2C03">
        <w:rPr>
          <w:b/>
        </w:rPr>
        <w:t>3</w:t>
      </w:r>
      <w:r w:rsidRPr="00D727AF">
        <w:rPr>
          <w:b/>
        </w:rPr>
        <w:t xml:space="preserve">: </w:t>
      </w:r>
      <w:r>
        <w:rPr>
          <w:b/>
        </w:rPr>
        <w:t xml:space="preserve">If </w:t>
      </w:r>
      <w:r w:rsidRPr="000A4C20">
        <w:rPr>
          <w:b/>
        </w:rPr>
        <w:t>UE specific TA reporting during RACH procedure is enabled by SI</w:t>
      </w:r>
      <w:r>
        <w:rPr>
          <w:b/>
        </w:rPr>
        <w:t xml:space="preserve">, UE reports </w:t>
      </w:r>
      <w:r w:rsidRPr="000A4C20">
        <w:rPr>
          <w:b/>
        </w:rPr>
        <w:t xml:space="preserve">UE specific TA pre-compensation, i.e.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oMath>
      <w:r w:rsidRPr="000A4C20">
        <w:rPr>
          <w:b/>
        </w:rPr>
        <w:t>, in TA reporting MAC CE</w:t>
      </w:r>
      <w:r>
        <w:rPr>
          <w:b/>
        </w:rPr>
        <w:t>.</w:t>
      </w:r>
    </w:p>
    <w:p w14:paraId="306548F4" w14:textId="465B8836" w:rsidR="00977EAC" w:rsidRDefault="00977EAC" w:rsidP="00977EAC">
      <w:r w:rsidRPr="00D727AF">
        <w:rPr>
          <w:b/>
        </w:rPr>
        <w:t xml:space="preserve">Proposal </w:t>
      </w:r>
      <w:r w:rsidR="00AB2C03">
        <w:rPr>
          <w:b/>
        </w:rPr>
        <w:t>4</w:t>
      </w:r>
      <w:r w:rsidRPr="00D727AF">
        <w:rPr>
          <w:b/>
        </w:rPr>
        <w:t xml:space="preserve">: </w:t>
      </w:r>
      <w:r>
        <w:rPr>
          <w:b/>
        </w:rPr>
        <w:t xml:space="preserve">For connected mode, UE reports </w:t>
      </w:r>
      <w:r w:rsidRPr="000A4C20">
        <w:rPr>
          <w:b/>
        </w:rPr>
        <w:t xml:space="preserve">UE specific TA pre-compensation, i.e.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oMath>
      <w:r w:rsidRPr="000A4C20">
        <w:rPr>
          <w:b/>
        </w:rPr>
        <w:t>, in TA reporting MAC CE</w:t>
      </w:r>
      <w:r>
        <w:rPr>
          <w:b/>
        </w:rPr>
        <w:t xml:space="preserve">. </w:t>
      </w:r>
    </w:p>
    <w:p w14:paraId="5056C087" w14:textId="6379F9DA" w:rsidR="00977EAC" w:rsidRDefault="00B6613C" w:rsidP="00977EAC">
      <w:r w:rsidRPr="00D727AF">
        <w:rPr>
          <w:b/>
        </w:rPr>
        <w:t xml:space="preserve">Proposal </w:t>
      </w:r>
      <w:r>
        <w:rPr>
          <w:b/>
        </w:rPr>
        <w:t>5</w:t>
      </w:r>
      <w:r w:rsidRPr="00D727AF">
        <w:rPr>
          <w:b/>
        </w:rPr>
        <w:t xml:space="preserve">: </w:t>
      </w:r>
      <w:r>
        <w:rPr>
          <w:b/>
        </w:rPr>
        <w:t>I</w:t>
      </w:r>
      <w:r w:rsidRPr="005A4D6D">
        <w:rPr>
          <w:b/>
        </w:rPr>
        <w:t xml:space="preserve">n case UE location information can be reported to network, </w:t>
      </w:r>
      <w:r>
        <w:rPr>
          <w:b/>
        </w:rPr>
        <w:t>RRCReconfiguration message</w:t>
      </w:r>
      <w:r w:rsidRPr="005A4D6D">
        <w:rPr>
          <w:b/>
        </w:rPr>
        <w:t xml:space="preserve"> is used to configure UE to report </w:t>
      </w:r>
      <w:r>
        <w:rPr>
          <w:b/>
        </w:rPr>
        <w:t>either the</w:t>
      </w:r>
      <w:r w:rsidRPr="005A4D6D">
        <w:rPr>
          <w:b/>
        </w:rPr>
        <w:t xml:space="preserve"> UE location </w:t>
      </w:r>
      <w:r>
        <w:rPr>
          <w:b/>
        </w:rPr>
        <w:t>or</w:t>
      </w:r>
      <w:r w:rsidRPr="005A4D6D">
        <w:rPr>
          <w:b/>
        </w:rPr>
        <w:t xml:space="preserve"> the UE specific TA information for the purpose of TA reporting in connected mode.</w:t>
      </w:r>
      <w:bookmarkStart w:id="1" w:name="_GoBack"/>
      <w:bookmarkEnd w:id="1"/>
    </w:p>
    <w:p w14:paraId="722BF5F0" w14:textId="77777777" w:rsidR="00972FBD" w:rsidRPr="006E13D1" w:rsidRDefault="00972FBD" w:rsidP="00972FBD">
      <w:pPr>
        <w:pStyle w:val="Heading1"/>
      </w:pPr>
      <w:r>
        <w:t>Reference</w:t>
      </w:r>
    </w:p>
    <w:p w14:paraId="56BF5BF8" w14:textId="250A3189" w:rsidR="00FC2F18" w:rsidRPr="00A33876" w:rsidRDefault="00972FBD" w:rsidP="00F633B4">
      <w:r>
        <w:rPr>
          <w:rFonts w:hint="eastAsia"/>
          <w:lang w:eastAsia="zh-TW"/>
        </w:rPr>
        <w:t>[</w:t>
      </w:r>
      <w:r w:rsidR="00FC2F18">
        <w:rPr>
          <w:lang w:eastAsia="zh-TW"/>
        </w:rPr>
        <w:t>1</w:t>
      </w:r>
      <w:r w:rsidRPr="00A33876">
        <w:rPr>
          <w:lang w:eastAsia="zh-TW"/>
        </w:rPr>
        <w:t>]</w:t>
      </w:r>
      <w:r w:rsidR="00FC2F18" w:rsidRPr="00A33876">
        <w:rPr>
          <w:lang w:eastAsia="zh-TW"/>
        </w:rPr>
        <w:t xml:space="preserve"> </w:t>
      </w:r>
      <w:r w:rsidR="003A229C" w:rsidRPr="003A229C">
        <w:t>3GPP TS 38.321</w:t>
      </w:r>
      <w:r w:rsidR="003A229C">
        <w:t>: 5G; NR; Medium Access Control (MAC) protocol specification</w:t>
      </w:r>
    </w:p>
    <w:p w14:paraId="04B1F808" w14:textId="593A4EA7" w:rsidR="00CA390E" w:rsidRDefault="00FC2F18" w:rsidP="00353629">
      <w:r>
        <w:t xml:space="preserve">[2] </w:t>
      </w:r>
      <w:r w:rsidR="00C5010C" w:rsidRPr="00C5010C">
        <w:t>R2-2111221_R1-2110663 LS in on TA reporting</w:t>
      </w:r>
    </w:p>
    <w:p w14:paraId="2CE847AB" w14:textId="62AE9D6B" w:rsidR="00ED2437" w:rsidRDefault="00ED2437" w:rsidP="00353629">
      <w:r>
        <w:t xml:space="preserve">[3] S3-214349 </w:t>
      </w:r>
      <w:r w:rsidRPr="00ED2437">
        <w:t>Reply LS on NTN specific User Consent</w:t>
      </w:r>
    </w:p>
    <w:p w14:paraId="6645561A" w14:textId="77777777" w:rsidR="00E9509D" w:rsidRDefault="00E9509D" w:rsidP="00972FBD"/>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05EA9" w14:textId="77777777" w:rsidR="00606499" w:rsidRDefault="00606499">
      <w:r>
        <w:separator/>
      </w:r>
    </w:p>
  </w:endnote>
  <w:endnote w:type="continuationSeparator" w:id="0">
    <w:p w14:paraId="10E0CC0E" w14:textId="77777777" w:rsidR="00606499" w:rsidRDefault="00606499">
      <w:r>
        <w:continuationSeparator/>
      </w:r>
    </w:p>
  </w:endnote>
  <w:endnote w:type="continuationNotice" w:id="1">
    <w:p w14:paraId="0B7C7E48" w14:textId="77777777" w:rsidR="00606499" w:rsidRDefault="006064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3AA35" w14:textId="77777777" w:rsidR="00606499" w:rsidRDefault="00606499">
      <w:r>
        <w:separator/>
      </w:r>
    </w:p>
  </w:footnote>
  <w:footnote w:type="continuationSeparator" w:id="0">
    <w:p w14:paraId="4A41B6EF" w14:textId="77777777" w:rsidR="00606499" w:rsidRDefault="00606499">
      <w:r>
        <w:continuationSeparator/>
      </w:r>
    </w:p>
  </w:footnote>
  <w:footnote w:type="continuationNotice" w:id="1">
    <w:p w14:paraId="52395A15" w14:textId="77777777" w:rsidR="00606499" w:rsidRDefault="006064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9B90571"/>
    <w:multiLevelType w:val="hybridMultilevel"/>
    <w:tmpl w:val="C9CE585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18D0537"/>
    <w:multiLevelType w:val="hybridMultilevel"/>
    <w:tmpl w:val="463826AC"/>
    <w:lvl w:ilvl="0" w:tplc="36A26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7"/>
  </w:num>
  <w:num w:numId="6">
    <w:abstractNumId w:val="11"/>
  </w:num>
  <w:num w:numId="7">
    <w:abstractNumId w:val="12"/>
  </w:num>
  <w:num w:numId="8">
    <w:abstractNumId w:val="19"/>
  </w:num>
  <w:num w:numId="9">
    <w:abstractNumId w:val="3"/>
  </w:num>
  <w:num w:numId="10">
    <w:abstractNumId w:val="17"/>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16"/>
  </w:num>
  <w:num w:numId="15">
    <w:abstractNumId w:val="14"/>
  </w:num>
  <w:num w:numId="16">
    <w:abstractNumId w:val="10"/>
  </w:num>
  <w:num w:numId="17">
    <w:abstractNumId w:val="1"/>
  </w:num>
  <w:num w:numId="18">
    <w:abstractNumId w:val="4"/>
  </w:num>
  <w:num w:numId="19">
    <w:abstractNumId w:val="9"/>
  </w:num>
  <w:num w:numId="20">
    <w:abstractNumId w:val="18"/>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263"/>
    <w:rsid w:val="000038B6"/>
    <w:rsid w:val="00007761"/>
    <w:rsid w:val="00007CAB"/>
    <w:rsid w:val="00011C8D"/>
    <w:rsid w:val="00013CDB"/>
    <w:rsid w:val="00014BC5"/>
    <w:rsid w:val="000153CC"/>
    <w:rsid w:val="000162E9"/>
    <w:rsid w:val="00016557"/>
    <w:rsid w:val="00022927"/>
    <w:rsid w:val="00023C40"/>
    <w:rsid w:val="00025377"/>
    <w:rsid w:val="00025423"/>
    <w:rsid w:val="00026BFC"/>
    <w:rsid w:val="00027DC5"/>
    <w:rsid w:val="00032642"/>
    <w:rsid w:val="00033397"/>
    <w:rsid w:val="00035DF0"/>
    <w:rsid w:val="00040095"/>
    <w:rsid w:val="00042C77"/>
    <w:rsid w:val="0004585B"/>
    <w:rsid w:val="00051A55"/>
    <w:rsid w:val="00065268"/>
    <w:rsid w:val="00071C4F"/>
    <w:rsid w:val="00073C9C"/>
    <w:rsid w:val="0007792A"/>
    <w:rsid w:val="00080512"/>
    <w:rsid w:val="00081240"/>
    <w:rsid w:val="0008378E"/>
    <w:rsid w:val="00090468"/>
    <w:rsid w:val="000914AC"/>
    <w:rsid w:val="00094568"/>
    <w:rsid w:val="00094C6B"/>
    <w:rsid w:val="000A4C20"/>
    <w:rsid w:val="000A60C3"/>
    <w:rsid w:val="000B02F8"/>
    <w:rsid w:val="000B0BF3"/>
    <w:rsid w:val="000B0EF0"/>
    <w:rsid w:val="000B40D8"/>
    <w:rsid w:val="000B6398"/>
    <w:rsid w:val="000B7BCF"/>
    <w:rsid w:val="000C522B"/>
    <w:rsid w:val="000D3336"/>
    <w:rsid w:val="000D58AB"/>
    <w:rsid w:val="000D64F1"/>
    <w:rsid w:val="000D6E3F"/>
    <w:rsid w:val="000D75DC"/>
    <w:rsid w:val="000E01FF"/>
    <w:rsid w:val="000E2981"/>
    <w:rsid w:val="000E3934"/>
    <w:rsid w:val="000E4069"/>
    <w:rsid w:val="000F57DC"/>
    <w:rsid w:val="000F6A70"/>
    <w:rsid w:val="000F6CE7"/>
    <w:rsid w:val="000F7A11"/>
    <w:rsid w:val="00100327"/>
    <w:rsid w:val="001011C1"/>
    <w:rsid w:val="0010368C"/>
    <w:rsid w:val="00112F1A"/>
    <w:rsid w:val="00123AC6"/>
    <w:rsid w:val="00131BCA"/>
    <w:rsid w:val="00134245"/>
    <w:rsid w:val="0014230B"/>
    <w:rsid w:val="00143363"/>
    <w:rsid w:val="001436BC"/>
    <w:rsid w:val="00145075"/>
    <w:rsid w:val="001500B8"/>
    <w:rsid w:val="00165A0D"/>
    <w:rsid w:val="00166728"/>
    <w:rsid w:val="00171DA1"/>
    <w:rsid w:val="001741A0"/>
    <w:rsid w:val="00174291"/>
    <w:rsid w:val="00175FA0"/>
    <w:rsid w:val="00180692"/>
    <w:rsid w:val="00182E67"/>
    <w:rsid w:val="00183778"/>
    <w:rsid w:val="001841BF"/>
    <w:rsid w:val="00185BC1"/>
    <w:rsid w:val="00186138"/>
    <w:rsid w:val="00190972"/>
    <w:rsid w:val="00194515"/>
    <w:rsid w:val="00194CD0"/>
    <w:rsid w:val="0019500E"/>
    <w:rsid w:val="001962AF"/>
    <w:rsid w:val="001B1E91"/>
    <w:rsid w:val="001B1FA7"/>
    <w:rsid w:val="001B349E"/>
    <w:rsid w:val="001B49C9"/>
    <w:rsid w:val="001C23F4"/>
    <w:rsid w:val="001C3543"/>
    <w:rsid w:val="001C4F79"/>
    <w:rsid w:val="001C77C4"/>
    <w:rsid w:val="001D0C63"/>
    <w:rsid w:val="001D1DAA"/>
    <w:rsid w:val="001F168B"/>
    <w:rsid w:val="001F7831"/>
    <w:rsid w:val="00204045"/>
    <w:rsid w:val="0020712B"/>
    <w:rsid w:val="00214804"/>
    <w:rsid w:val="00216876"/>
    <w:rsid w:val="002171B2"/>
    <w:rsid w:val="002219AC"/>
    <w:rsid w:val="0022606D"/>
    <w:rsid w:val="002264D3"/>
    <w:rsid w:val="002277C7"/>
    <w:rsid w:val="00230FE8"/>
    <w:rsid w:val="00231728"/>
    <w:rsid w:val="00234C99"/>
    <w:rsid w:val="00243DE1"/>
    <w:rsid w:val="00244A05"/>
    <w:rsid w:val="00250404"/>
    <w:rsid w:val="002508F7"/>
    <w:rsid w:val="0025613A"/>
    <w:rsid w:val="00260EC0"/>
    <w:rsid w:val="002610D8"/>
    <w:rsid w:val="00266AF5"/>
    <w:rsid w:val="002709D8"/>
    <w:rsid w:val="00270A2B"/>
    <w:rsid w:val="002747EC"/>
    <w:rsid w:val="00284E78"/>
    <w:rsid w:val="002855BF"/>
    <w:rsid w:val="00287326"/>
    <w:rsid w:val="00290336"/>
    <w:rsid w:val="002A3860"/>
    <w:rsid w:val="002A7C84"/>
    <w:rsid w:val="002D093F"/>
    <w:rsid w:val="002D657A"/>
    <w:rsid w:val="002E79BB"/>
    <w:rsid w:val="002F0D22"/>
    <w:rsid w:val="002F12A5"/>
    <w:rsid w:val="00305DAA"/>
    <w:rsid w:val="003073B9"/>
    <w:rsid w:val="00310D9A"/>
    <w:rsid w:val="00311B17"/>
    <w:rsid w:val="003172DC"/>
    <w:rsid w:val="00323D2C"/>
    <w:rsid w:val="003243BA"/>
    <w:rsid w:val="00324E66"/>
    <w:rsid w:val="00325AE3"/>
    <w:rsid w:val="00326069"/>
    <w:rsid w:val="00327E5D"/>
    <w:rsid w:val="00333345"/>
    <w:rsid w:val="00335A5E"/>
    <w:rsid w:val="00337C3B"/>
    <w:rsid w:val="00347B20"/>
    <w:rsid w:val="00350D7C"/>
    <w:rsid w:val="00353629"/>
    <w:rsid w:val="0035462D"/>
    <w:rsid w:val="0036459E"/>
    <w:rsid w:val="00364B41"/>
    <w:rsid w:val="003667FF"/>
    <w:rsid w:val="00370943"/>
    <w:rsid w:val="00376209"/>
    <w:rsid w:val="00377F37"/>
    <w:rsid w:val="00381708"/>
    <w:rsid w:val="003824C2"/>
    <w:rsid w:val="00382C4D"/>
    <w:rsid w:val="00383096"/>
    <w:rsid w:val="00384561"/>
    <w:rsid w:val="00385E77"/>
    <w:rsid w:val="00387011"/>
    <w:rsid w:val="00390D6B"/>
    <w:rsid w:val="0039346C"/>
    <w:rsid w:val="00395772"/>
    <w:rsid w:val="003A133F"/>
    <w:rsid w:val="003A229C"/>
    <w:rsid w:val="003A41EF"/>
    <w:rsid w:val="003A527F"/>
    <w:rsid w:val="003A565C"/>
    <w:rsid w:val="003B2EAB"/>
    <w:rsid w:val="003B40AD"/>
    <w:rsid w:val="003B6290"/>
    <w:rsid w:val="003B79E3"/>
    <w:rsid w:val="003C291C"/>
    <w:rsid w:val="003C4E37"/>
    <w:rsid w:val="003C5533"/>
    <w:rsid w:val="003D4028"/>
    <w:rsid w:val="003D4B16"/>
    <w:rsid w:val="003E16BE"/>
    <w:rsid w:val="003E17A4"/>
    <w:rsid w:val="003E676B"/>
    <w:rsid w:val="003F24B6"/>
    <w:rsid w:val="003F2920"/>
    <w:rsid w:val="003F4E28"/>
    <w:rsid w:val="004006E8"/>
    <w:rsid w:val="00401855"/>
    <w:rsid w:val="00413F2F"/>
    <w:rsid w:val="00414017"/>
    <w:rsid w:val="00427D3B"/>
    <w:rsid w:val="004322B3"/>
    <w:rsid w:val="00432BC9"/>
    <w:rsid w:val="00432BE2"/>
    <w:rsid w:val="00441FD9"/>
    <w:rsid w:val="004433CF"/>
    <w:rsid w:val="0044406B"/>
    <w:rsid w:val="0044738E"/>
    <w:rsid w:val="00451660"/>
    <w:rsid w:val="00461101"/>
    <w:rsid w:val="00465587"/>
    <w:rsid w:val="004657C7"/>
    <w:rsid w:val="00477455"/>
    <w:rsid w:val="00487060"/>
    <w:rsid w:val="004901A6"/>
    <w:rsid w:val="004A1F7B"/>
    <w:rsid w:val="004A3412"/>
    <w:rsid w:val="004A40FB"/>
    <w:rsid w:val="004B18E1"/>
    <w:rsid w:val="004B2692"/>
    <w:rsid w:val="004C44D2"/>
    <w:rsid w:val="004D12EF"/>
    <w:rsid w:val="004D3578"/>
    <w:rsid w:val="004D380D"/>
    <w:rsid w:val="004D4335"/>
    <w:rsid w:val="004D6FD4"/>
    <w:rsid w:val="004E213A"/>
    <w:rsid w:val="004F3ADA"/>
    <w:rsid w:val="004F4540"/>
    <w:rsid w:val="004F73A7"/>
    <w:rsid w:val="00503171"/>
    <w:rsid w:val="00503CB5"/>
    <w:rsid w:val="00506C28"/>
    <w:rsid w:val="005075B6"/>
    <w:rsid w:val="00516A0D"/>
    <w:rsid w:val="005214BC"/>
    <w:rsid w:val="00527C31"/>
    <w:rsid w:val="00534DA0"/>
    <w:rsid w:val="00535EC5"/>
    <w:rsid w:val="00542000"/>
    <w:rsid w:val="00543E6C"/>
    <w:rsid w:val="00551763"/>
    <w:rsid w:val="0055422F"/>
    <w:rsid w:val="00557338"/>
    <w:rsid w:val="005625DD"/>
    <w:rsid w:val="005642A1"/>
    <w:rsid w:val="00565087"/>
    <w:rsid w:val="0056573F"/>
    <w:rsid w:val="00571279"/>
    <w:rsid w:val="005739BD"/>
    <w:rsid w:val="00575070"/>
    <w:rsid w:val="0058077E"/>
    <w:rsid w:val="00583007"/>
    <w:rsid w:val="00584044"/>
    <w:rsid w:val="00594B6F"/>
    <w:rsid w:val="00596097"/>
    <w:rsid w:val="00596B5D"/>
    <w:rsid w:val="005A49C6"/>
    <w:rsid w:val="005A4D6D"/>
    <w:rsid w:val="005A5284"/>
    <w:rsid w:val="005C1A18"/>
    <w:rsid w:val="005C2F10"/>
    <w:rsid w:val="005C78A8"/>
    <w:rsid w:val="005D1091"/>
    <w:rsid w:val="005D2171"/>
    <w:rsid w:val="005D2ED5"/>
    <w:rsid w:val="005D6E49"/>
    <w:rsid w:val="005D725F"/>
    <w:rsid w:val="005E28FB"/>
    <w:rsid w:val="0060107D"/>
    <w:rsid w:val="00602F40"/>
    <w:rsid w:val="006048A8"/>
    <w:rsid w:val="00606499"/>
    <w:rsid w:val="0061000C"/>
    <w:rsid w:val="00611566"/>
    <w:rsid w:val="00611868"/>
    <w:rsid w:val="00622FDA"/>
    <w:rsid w:val="0062582C"/>
    <w:rsid w:val="00625B0A"/>
    <w:rsid w:val="00632396"/>
    <w:rsid w:val="00646D99"/>
    <w:rsid w:val="00652B9E"/>
    <w:rsid w:val="00653358"/>
    <w:rsid w:val="006541A1"/>
    <w:rsid w:val="00656910"/>
    <w:rsid w:val="00656E05"/>
    <w:rsid w:val="006574C0"/>
    <w:rsid w:val="00670C14"/>
    <w:rsid w:val="00672522"/>
    <w:rsid w:val="00674D79"/>
    <w:rsid w:val="0067758B"/>
    <w:rsid w:val="0067783E"/>
    <w:rsid w:val="00677F5B"/>
    <w:rsid w:val="00682BF2"/>
    <w:rsid w:val="00694F59"/>
    <w:rsid w:val="00696821"/>
    <w:rsid w:val="006A416F"/>
    <w:rsid w:val="006C2167"/>
    <w:rsid w:val="006C66D8"/>
    <w:rsid w:val="006C7C48"/>
    <w:rsid w:val="006D067F"/>
    <w:rsid w:val="006D1E24"/>
    <w:rsid w:val="006D35DE"/>
    <w:rsid w:val="006D530C"/>
    <w:rsid w:val="006D554E"/>
    <w:rsid w:val="006E1057"/>
    <w:rsid w:val="006E1417"/>
    <w:rsid w:val="006E19AF"/>
    <w:rsid w:val="006F69EC"/>
    <w:rsid w:val="006F6A2C"/>
    <w:rsid w:val="00705BC0"/>
    <w:rsid w:val="007069DC"/>
    <w:rsid w:val="00710201"/>
    <w:rsid w:val="007102CD"/>
    <w:rsid w:val="0071194B"/>
    <w:rsid w:val="00713E60"/>
    <w:rsid w:val="0072073A"/>
    <w:rsid w:val="00721D97"/>
    <w:rsid w:val="00723B0B"/>
    <w:rsid w:val="00725C33"/>
    <w:rsid w:val="0073133A"/>
    <w:rsid w:val="00732B74"/>
    <w:rsid w:val="007342B5"/>
    <w:rsid w:val="0073449A"/>
    <w:rsid w:val="00734A5B"/>
    <w:rsid w:val="00744E76"/>
    <w:rsid w:val="007469FD"/>
    <w:rsid w:val="00753B28"/>
    <w:rsid w:val="00757D40"/>
    <w:rsid w:val="00761926"/>
    <w:rsid w:val="0076607C"/>
    <w:rsid w:val="007662B5"/>
    <w:rsid w:val="00774940"/>
    <w:rsid w:val="007778A0"/>
    <w:rsid w:val="00781472"/>
    <w:rsid w:val="00781F0F"/>
    <w:rsid w:val="0078534D"/>
    <w:rsid w:val="007864E8"/>
    <w:rsid w:val="0078727C"/>
    <w:rsid w:val="00787719"/>
    <w:rsid w:val="0079049D"/>
    <w:rsid w:val="007933A9"/>
    <w:rsid w:val="00793DC5"/>
    <w:rsid w:val="00794B9A"/>
    <w:rsid w:val="00796823"/>
    <w:rsid w:val="007A2E55"/>
    <w:rsid w:val="007A3137"/>
    <w:rsid w:val="007A6B9A"/>
    <w:rsid w:val="007B18D8"/>
    <w:rsid w:val="007B2202"/>
    <w:rsid w:val="007B3C9A"/>
    <w:rsid w:val="007C095F"/>
    <w:rsid w:val="007C17D5"/>
    <w:rsid w:val="007C2DD0"/>
    <w:rsid w:val="007D06E6"/>
    <w:rsid w:val="007D1A7F"/>
    <w:rsid w:val="007D2689"/>
    <w:rsid w:val="007D4FB2"/>
    <w:rsid w:val="007E2EF9"/>
    <w:rsid w:val="007F03B5"/>
    <w:rsid w:val="007F09F2"/>
    <w:rsid w:val="007F2D37"/>
    <w:rsid w:val="007F2E08"/>
    <w:rsid w:val="00800B57"/>
    <w:rsid w:val="008028A4"/>
    <w:rsid w:val="008056ED"/>
    <w:rsid w:val="00805CA1"/>
    <w:rsid w:val="00807E15"/>
    <w:rsid w:val="0081087E"/>
    <w:rsid w:val="00811D9D"/>
    <w:rsid w:val="00813245"/>
    <w:rsid w:val="00815AA2"/>
    <w:rsid w:val="00827D94"/>
    <w:rsid w:val="00830E1C"/>
    <w:rsid w:val="008350FE"/>
    <w:rsid w:val="00840DE0"/>
    <w:rsid w:val="00844CDD"/>
    <w:rsid w:val="00847C73"/>
    <w:rsid w:val="008554CE"/>
    <w:rsid w:val="00860623"/>
    <w:rsid w:val="008607A8"/>
    <w:rsid w:val="00861551"/>
    <w:rsid w:val="00861FEE"/>
    <w:rsid w:val="0086354A"/>
    <w:rsid w:val="008732D6"/>
    <w:rsid w:val="00875EB1"/>
    <w:rsid w:val="008768CA"/>
    <w:rsid w:val="00877EF9"/>
    <w:rsid w:val="00880559"/>
    <w:rsid w:val="00882533"/>
    <w:rsid w:val="00890D75"/>
    <w:rsid w:val="00892166"/>
    <w:rsid w:val="008B5306"/>
    <w:rsid w:val="008C285A"/>
    <w:rsid w:val="008C2E2A"/>
    <w:rsid w:val="008C3057"/>
    <w:rsid w:val="008C4E29"/>
    <w:rsid w:val="008D2E4D"/>
    <w:rsid w:val="008D49D8"/>
    <w:rsid w:val="008E0988"/>
    <w:rsid w:val="008F396F"/>
    <w:rsid w:val="008F3DCD"/>
    <w:rsid w:val="0090271F"/>
    <w:rsid w:val="009027DA"/>
    <w:rsid w:val="00902DB9"/>
    <w:rsid w:val="0090466A"/>
    <w:rsid w:val="00907FE0"/>
    <w:rsid w:val="0091035F"/>
    <w:rsid w:val="00921E6D"/>
    <w:rsid w:val="0092209D"/>
    <w:rsid w:val="00923655"/>
    <w:rsid w:val="009322D7"/>
    <w:rsid w:val="00936071"/>
    <w:rsid w:val="009376AF"/>
    <w:rsid w:val="009376CD"/>
    <w:rsid w:val="00940212"/>
    <w:rsid w:val="009428FC"/>
    <w:rsid w:val="00942EC2"/>
    <w:rsid w:val="009504CA"/>
    <w:rsid w:val="009505D8"/>
    <w:rsid w:val="00950B99"/>
    <w:rsid w:val="0095343C"/>
    <w:rsid w:val="00955E64"/>
    <w:rsid w:val="00961B32"/>
    <w:rsid w:val="00962455"/>
    <w:rsid w:val="00962509"/>
    <w:rsid w:val="00965E6D"/>
    <w:rsid w:val="00970666"/>
    <w:rsid w:val="00970DB3"/>
    <w:rsid w:val="00971A5C"/>
    <w:rsid w:val="00972FBD"/>
    <w:rsid w:val="00974BB0"/>
    <w:rsid w:val="00974CF6"/>
    <w:rsid w:val="00975BCD"/>
    <w:rsid w:val="00977122"/>
    <w:rsid w:val="00977EAC"/>
    <w:rsid w:val="00982DAE"/>
    <w:rsid w:val="00986B60"/>
    <w:rsid w:val="009928A9"/>
    <w:rsid w:val="00997F2F"/>
    <w:rsid w:val="00997FAD"/>
    <w:rsid w:val="009A0AF3"/>
    <w:rsid w:val="009A2EEE"/>
    <w:rsid w:val="009A4931"/>
    <w:rsid w:val="009B07CD"/>
    <w:rsid w:val="009B13FA"/>
    <w:rsid w:val="009B26F6"/>
    <w:rsid w:val="009B647D"/>
    <w:rsid w:val="009C19E9"/>
    <w:rsid w:val="009D5A5D"/>
    <w:rsid w:val="009D7467"/>
    <w:rsid w:val="009D74A6"/>
    <w:rsid w:val="009E0E87"/>
    <w:rsid w:val="009F445F"/>
    <w:rsid w:val="00A00170"/>
    <w:rsid w:val="00A0066E"/>
    <w:rsid w:val="00A027CA"/>
    <w:rsid w:val="00A03496"/>
    <w:rsid w:val="00A10516"/>
    <w:rsid w:val="00A10F02"/>
    <w:rsid w:val="00A10F2C"/>
    <w:rsid w:val="00A12E91"/>
    <w:rsid w:val="00A13227"/>
    <w:rsid w:val="00A204CA"/>
    <w:rsid w:val="00A209D6"/>
    <w:rsid w:val="00A22738"/>
    <w:rsid w:val="00A255A1"/>
    <w:rsid w:val="00A31B24"/>
    <w:rsid w:val="00A33876"/>
    <w:rsid w:val="00A33FE1"/>
    <w:rsid w:val="00A41829"/>
    <w:rsid w:val="00A430EC"/>
    <w:rsid w:val="00A44335"/>
    <w:rsid w:val="00A4645A"/>
    <w:rsid w:val="00A466D4"/>
    <w:rsid w:val="00A53724"/>
    <w:rsid w:val="00A54AD9"/>
    <w:rsid w:val="00A54B2B"/>
    <w:rsid w:val="00A60806"/>
    <w:rsid w:val="00A75A4F"/>
    <w:rsid w:val="00A82346"/>
    <w:rsid w:val="00A90727"/>
    <w:rsid w:val="00A91596"/>
    <w:rsid w:val="00A9671C"/>
    <w:rsid w:val="00AA1553"/>
    <w:rsid w:val="00AA4F5A"/>
    <w:rsid w:val="00AA6D24"/>
    <w:rsid w:val="00AB2C03"/>
    <w:rsid w:val="00AB3DDD"/>
    <w:rsid w:val="00AB4454"/>
    <w:rsid w:val="00AC507F"/>
    <w:rsid w:val="00AC6887"/>
    <w:rsid w:val="00AD3082"/>
    <w:rsid w:val="00AF1776"/>
    <w:rsid w:val="00AF371E"/>
    <w:rsid w:val="00B05380"/>
    <w:rsid w:val="00B05962"/>
    <w:rsid w:val="00B11EAC"/>
    <w:rsid w:val="00B13A48"/>
    <w:rsid w:val="00B15449"/>
    <w:rsid w:val="00B16C2F"/>
    <w:rsid w:val="00B176C9"/>
    <w:rsid w:val="00B2602A"/>
    <w:rsid w:val="00B261CD"/>
    <w:rsid w:val="00B27303"/>
    <w:rsid w:val="00B30F22"/>
    <w:rsid w:val="00B31F1F"/>
    <w:rsid w:val="00B422C6"/>
    <w:rsid w:val="00B4636F"/>
    <w:rsid w:val="00B46E85"/>
    <w:rsid w:val="00B47FD1"/>
    <w:rsid w:val="00B516BB"/>
    <w:rsid w:val="00B606E6"/>
    <w:rsid w:val="00B6613C"/>
    <w:rsid w:val="00B726D8"/>
    <w:rsid w:val="00B73674"/>
    <w:rsid w:val="00B7538C"/>
    <w:rsid w:val="00B76953"/>
    <w:rsid w:val="00B8075F"/>
    <w:rsid w:val="00B8106A"/>
    <w:rsid w:val="00B84B49"/>
    <w:rsid w:val="00B84DB2"/>
    <w:rsid w:val="00BA55D1"/>
    <w:rsid w:val="00BB12BA"/>
    <w:rsid w:val="00BB7251"/>
    <w:rsid w:val="00BC1BC3"/>
    <w:rsid w:val="00BC3555"/>
    <w:rsid w:val="00BD03E5"/>
    <w:rsid w:val="00BD2CE9"/>
    <w:rsid w:val="00BD5D0A"/>
    <w:rsid w:val="00BE034C"/>
    <w:rsid w:val="00BE07D3"/>
    <w:rsid w:val="00BF4333"/>
    <w:rsid w:val="00C00351"/>
    <w:rsid w:val="00C00512"/>
    <w:rsid w:val="00C04A27"/>
    <w:rsid w:val="00C11561"/>
    <w:rsid w:val="00C12B51"/>
    <w:rsid w:val="00C243E1"/>
    <w:rsid w:val="00C24650"/>
    <w:rsid w:val="00C25465"/>
    <w:rsid w:val="00C30859"/>
    <w:rsid w:val="00C31B5A"/>
    <w:rsid w:val="00C33079"/>
    <w:rsid w:val="00C424AD"/>
    <w:rsid w:val="00C44D4E"/>
    <w:rsid w:val="00C460F5"/>
    <w:rsid w:val="00C46E04"/>
    <w:rsid w:val="00C479AE"/>
    <w:rsid w:val="00C5010C"/>
    <w:rsid w:val="00C55038"/>
    <w:rsid w:val="00C55A12"/>
    <w:rsid w:val="00C637FD"/>
    <w:rsid w:val="00C6553E"/>
    <w:rsid w:val="00C66523"/>
    <w:rsid w:val="00C66D96"/>
    <w:rsid w:val="00C70DC4"/>
    <w:rsid w:val="00C760D4"/>
    <w:rsid w:val="00C83895"/>
    <w:rsid w:val="00C83A13"/>
    <w:rsid w:val="00C844F8"/>
    <w:rsid w:val="00C86F10"/>
    <w:rsid w:val="00C9068C"/>
    <w:rsid w:val="00C92967"/>
    <w:rsid w:val="00C94794"/>
    <w:rsid w:val="00CA358C"/>
    <w:rsid w:val="00CA390E"/>
    <w:rsid w:val="00CA3D0C"/>
    <w:rsid w:val="00CA654B"/>
    <w:rsid w:val="00CB72B8"/>
    <w:rsid w:val="00CC4132"/>
    <w:rsid w:val="00CC56CB"/>
    <w:rsid w:val="00CD0BA8"/>
    <w:rsid w:val="00CD14F3"/>
    <w:rsid w:val="00CD4C7B"/>
    <w:rsid w:val="00CD58FE"/>
    <w:rsid w:val="00CE1B38"/>
    <w:rsid w:val="00CE31BB"/>
    <w:rsid w:val="00CF1E1A"/>
    <w:rsid w:val="00CF4D95"/>
    <w:rsid w:val="00CF73D9"/>
    <w:rsid w:val="00D06188"/>
    <w:rsid w:val="00D1769D"/>
    <w:rsid w:val="00D33BE3"/>
    <w:rsid w:val="00D35DEB"/>
    <w:rsid w:val="00D3678D"/>
    <w:rsid w:val="00D3792D"/>
    <w:rsid w:val="00D44D37"/>
    <w:rsid w:val="00D55E47"/>
    <w:rsid w:val="00D62E19"/>
    <w:rsid w:val="00D62E33"/>
    <w:rsid w:val="00D6517A"/>
    <w:rsid w:val="00D67CD1"/>
    <w:rsid w:val="00D7022F"/>
    <w:rsid w:val="00D727AF"/>
    <w:rsid w:val="00D72C64"/>
    <w:rsid w:val="00D738D6"/>
    <w:rsid w:val="00D80795"/>
    <w:rsid w:val="00D843A6"/>
    <w:rsid w:val="00D854BE"/>
    <w:rsid w:val="00D87009"/>
    <w:rsid w:val="00D87E00"/>
    <w:rsid w:val="00D9134D"/>
    <w:rsid w:val="00D93832"/>
    <w:rsid w:val="00D96D11"/>
    <w:rsid w:val="00DA18C9"/>
    <w:rsid w:val="00DA29BD"/>
    <w:rsid w:val="00DA7A03"/>
    <w:rsid w:val="00DB0DB8"/>
    <w:rsid w:val="00DB1818"/>
    <w:rsid w:val="00DB1F9F"/>
    <w:rsid w:val="00DB3918"/>
    <w:rsid w:val="00DB74A8"/>
    <w:rsid w:val="00DC309B"/>
    <w:rsid w:val="00DC3ED9"/>
    <w:rsid w:val="00DC4DA2"/>
    <w:rsid w:val="00DC5261"/>
    <w:rsid w:val="00DC6A61"/>
    <w:rsid w:val="00DC75FA"/>
    <w:rsid w:val="00DD3480"/>
    <w:rsid w:val="00DD5188"/>
    <w:rsid w:val="00DD64BE"/>
    <w:rsid w:val="00DE22A8"/>
    <w:rsid w:val="00DE25D2"/>
    <w:rsid w:val="00DE491C"/>
    <w:rsid w:val="00DF218F"/>
    <w:rsid w:val="00DF4645"/>
    <w:rsid w:val="00DF7834"/>
    <w:rsid w:val="00E02228"/>
    <w:rsid w:val="00E0267E"/>
    <w:rsid w:val="00E107C1"/>
    <w:rsid w:val="00E1255A"/>
    <w:rsid w:val="00E147E9"/>
    <w:rsid w:val="00E223EE"/>
    <w:rsid w:val="00E37E4F"/>
    <w:rsid w:val="00E41B53"/>
    <w:rsid w:val="00E46C08"/>
    <w:rsid w:val="00E471CF"/>
    <w:rsid w:val="00E62835"/>
    <w:rsid w:val="00E66ABA"/>
    <w:rsid w:val="00E76044"/>
    <w:rsid w:val="00E766EC"/>
    <w:rsid w:val="00E77645"/>
    <w:rsid w:val="00E83697"/>
    <w:rsid w:val="00E85404"/>
    <w:rsid w:val="00E859B6"/>
    <w:rsid w:val="00E8654C"/>
    <w:rsid w:val="00E86D6D"/>
    <w:rsid w:val="00E9509D"/>
    <w:rsid w:val="00E96CD0"/>
    <w:rsid w:val="00E96F95"/>
    <w:rsid w:val="00EA12F9"/>
    <w:rsid w:val="00EA5A15"/>
    <w:rsid w:val="00EA605C"/>
    <w:rsid w:val="00EA66C9"/>
    <w:rsid w:val="00EA715F"/>
    <w:rsid w:val="00EB06B2"/>
    <w:rsid w:val="00EB378C"/>
    <w:rsid w:val="00EB4E14"/>
    <w:rsid w:val="00EB5A68"/>
    <w:rsid w:val="00EC230D"/>
    <w:rsid w:val="00EC340C"/>
    <w:rsid w:val="00EC4A25"/>
    <w:rsid w:val="00EC6C86"/>
    <w:rsid w:val="00EC7DFE"/>
    <w:rsid w:val="00ED112E"/>
    <w:rsid w:val="00ED1BAA"/>
    <w:rsid w:val="00ED2437"/>
    <w:rsid w:val="00ED40AC"/>
    <w:rsid w:val="00EF0C39"/>
    <w:rsid w:val="00EF612C"/>
    <w:rsid w:val="00F01C6C"/>
    <w:rsid w:val="00F025A2"/>
    <w:rsid w:val="00F036E9"/>
    <w:rsid w:val="00F07388"/>
    <w:rsid w:val="00F177BD"/>
    <w:rsid w:val="00F2026E"/>
    <w:rsid w:val="00F2210A"/>
    <w:rsid w:val="00F23E2E"/>
    <w:rsid w:val="00F247F6"/>
    <w:rsid w:val="00F26EB7"/>
    <w:rsid w:val="00F275A1"/>
    <w:rsid w:val="00F3039A"/>
    <w:rsid w:val="00F31372"/>
    <w:rsid w:val="00F341BE"/>
    <w:rsid w:val="00F3485F"/>
    <w:rsid w:val="00F37678"/>
    <w:rsid w:val="00F37743"/>
    <w:rsid w:val="00F44DF5"/>
    <w:rsid w:val="00F463C0"/>
    <w:rsid w:val="00F46B11"/>
    <w:rsid w:val="00F46F23"/>
    <w:rsid w:val="00F521FD"/>
    <w:rsid w:val="00F52DE9"/>
    <w:rsid w:val="00F54A3D"/>
    <w:rsid w:val="00F54CB0"/>
    <w:rsid w:val="00F571A8"/>
    <w:rsid w:val="00F579CD"/>
    <w:rsid w:val="00F633B4"/>
    <w:rsid w:val="00F653B8"/>
    <w:rsid w:val="00F65516"/>
    <w:rsid w:val="00F701EF"/>
    <w:rsid w:val="00F71B89"/>
    <w:rsid w:val="00F7353C"/>
    <w:rsid w:val="00F76F8F"/>
    <w:rsid w:val="00F77B35"/>
    <w:rsid w:val="00F77CC7"/>
    <w:rsid w:val="00F77EE4"/>
    <w:rsid w:val="00F83C4F"/>
    <w:rsid w:val="00F84D86"/>
    <w:rsid w:val="00F941DF"/>
    <w:rsid w:val="00F975E4"/>
    <w:rsid w:val="00FA1266"/>
    <w:rsid w:val="00FA2071"/>
    <w:rsid w:val="00FA3BA9"/>
    <w:rsid w:val="00FA5E31"/>
    <w:rsid w:val="00FB36FA"/>
    <w:rsid w:val="00FB3A4D"/>
    <w:rsid w:val="00FB5272"/>
    <w:rsid w:val="00FB6F30"/>
    <w:rsid w:val="00FC1192"/>
    <w:rsid w:val="00FC2F18"/>
    <w:rsid w:val="00FC371B"/>
    <w:rsid w:val="00FC7E40"/>
    <w:rsid w:val="00FD0A57"/>
    <w:rsid w:val="00FD6EDB"/>
    <w:rsid w:val="00FE106D"/>
    <w:rsid w:val="00FE251B"/>
    <w:rsid w:val="00FE520E"/>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0C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rPr>
      <w:rFonts w:ascii="Arial" w:eastAsia="MS Mincho" w:hAnsi="Arial" w:cs="Arial"/>
      <w:szCs w:val="24"/>
      <w:lang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12822">
      <w:bodyDiv w:val="1"/>
      <w:marLeft w:val="0"/>
      <w:marRight w:val="0"/>
      <w:marTop w:val="0"/>
      <w:marBottom w:val="0"/>
      <w:divBdr>
        <w:top w:val="none" w:sz="0" w:space="0" w:color="auto"/>
        <w:left w:val="none" w:sz="0" w:space="0" w:color="auto"/>
        <w:bottom w:val="none" w:sz="0" w:space="0" w:color="auto"/>
        <w:right w:val="none" w:sz="0" w:space="0" w:color="auto"/>
      </w:divBdr>
      <w:divsChild>
        <w:div w:id="1982420705">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72E6E-BAD9-4879-8663-6DB4178AA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1217</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2022-01-05T22:19:00Z</dcterms:created>
  <dcterms:modified xsi:type="dcterms:W3CDTF">2022-01-11T05:04:00Z</dcterms:modified>
  <cp:category/>
</cp:coreProperties>
</file>